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E1B" w:rsidRPr="00437E1B" w:rsidRDefault="00437E1B" w:rsidP="00437E1B">
      <w:pPr>
        <w:pBdr>
          <w:bottom w:val="single" w:sz="4" w:space="1" w:color="auto"/>
        </w:pBdr>
        <w:tabs>
          <w:tab w:val="right" w:pos="9072"/>
        </w:tabs>
        <w:spacing w:after="0" w:line="240" w:lineRule="auto"/>
      </w:pPr>
      <w:r w:rsidRPr="00437E1B">
        <w:rPr>
          <w:b/>
          <w:spacing w:val="20"/>
          <w:sz w:val="24"/>
          <w:szCs w:val="24"/>
        </w:rPr>
        <w:t>MARTIN SRNA</w:t>
      </w:r>
      <w:r w:rsidRPr="00437E1B">
        <w:tab/>
      </w:r>
      <w:r w:rsidRPr="00437E1B">
        <w:rPr>
          <w:sz w:val="20"/>
          <w:szCs w:val="20"/>
        </w:rPr>
        <w:t>IČO: 133 45 176</w:t>
      </w:r>
    </w:p>
    <w:p w:rsidR="00437E1B" w:rsidRPr="00437E1B" w:rsidRDefault="00437E1B" w:rsidP="00437E1B">
      <w:pPr>
        <w:tabs>
          <w:tab w:val="right" w:pos="9072"/>
        </w:tabs>
        <w:spacing w:after="0" w:line="240" w:lineRule="auto"/>
        <w:rPr>
          <w:sz w:val="16"/>
          <w:szCs w:val="16"/>
        </w:rPr>
      </w:pPr>
      <w:r w:rsidRPr="00437E1B">
        <w:rPr>
          <w:sz w:val="16"/>
          <w:szCs w:val="16"/>
        </w:rPr>
        <w:t>Autorizovaný technik pro pozemní stavby</w:t>
      </w:r>
      <w:r w:rsidRPr="00437E1B">
        <w:rPr>
          <w:sz w:val="16"/>
          <w:szCs w:val="16"/>
        </w:rPr>
        <w:tab/>
        <w:t>martinsrna@iol.cz</w:t>
      </w:r>
    </w:p>
    <w:p w:rsidR="00437E1B" w:rsidRPr="00437E1B" w:rsidRDefault="00437E1B" w:rsidP="00437E1B">
      <w:pPr>
        <w:shd w:val="clear" w:color="auto" w:fill="D9D9D9" w:themeFill="background1" w:themeFillShade="D9"/>
        <w:tabs>
          <w:tab w:val="right" w:pos="9072"/>
        </w:tabs>
        <w:spacing w:after="0" w:line="240" w:lineRule="auto"/>
        <w:rPr>
          <w:sz w:val="20"/>
          <w:szCs w:val="20"/>
        </w:rPr>
      </w:pPr>
      <w:r w:rsidRPr="00437E1B">
        <w:rPr>
          <w:sz w:val="20"/>
          <w:szCs w:val="20"/>
        </w:rPr>
        <w:t>Slezská 164, 460 01 Liberec 15</w:t>
      </w:r>
      <w:r w:rsidRPr="00437E1B">
        <w:rPr>
          <w:sz w:val="20"/>
          <w:szCs w:val="20"/>
        </w:rPr>
        <w:tab/>
        <w:t>Tel.: 608 142 565</w:t>
      </w:r>
    </w:p>
    <w:p w:rsidR="00437E1B" w:rsidRPr="00437E1B" w:rsidRDefault="00437E1B" w:rsidP="00437E1B">
      <w:pPr>
        <w:spacing w:after="0" w:line="240" w:lineRule="auto"/>
      </w:pPr>
    </w:p>
    <w:p w:rsidR="00437E1B" w:rsidRPr="00437E1B" w:rsidRDefault="00437E1B" w:rsidP="00437E1B">
      <w:pPr>
        <w:spacing w:after="0" w:line="240" w:lineRule="auto"/>
      </w:pPr>
    </w:p>
    <w:p w:rsidR="00437E1B" w:rsidRPr="00437E1B" w:rsidRDefault="00437E1B" w:rsidP="00437E1B">
      <w:pPr>
        <w:spacing w:after="0" w:line="240" w:lineRule="auto"/>
      </w:pPr>
    </w:p>
    <w:p w:rsidR="00437E1B" w:rsidRPr="00437E1B" w:rsidRDefault="00437E1B" w:rsidP="00437E1B">
      <w:pPr>
        <w:spacing w:after="0" w:line="240" w:lineRule="auto"/>
      </w:pPr>
    </w:p>
    <w:p w:rsidR="00437E1B" w:rsidRDefault="00437E1B" w:rsidP="00437E1B">
      <w:pPr>
        <w:spacing w:after="0" w:line="240" w:lineRule="auto"/>
      </w:pPr>
    </w:p>
    <w:p w:rsidR="00ED673C" w:rsidRPr="00437E1B" w:rsidRDefault="00ED673C" w:rsidP="00437E1B">
      <w:pPr>
        <w:spacing w:after="0" w:line="240" w:lineRule="auto"/>
      </w:pPr>
    </w:p>
    <w:p w:rsidR="00437E1B" w:rsidRPr="00437E1B" w:rsidRDefault="00437E1B" w:rsidP="00437E1B">
      <w:pPr>
        <w:spacing w:after="0" w:line="240" w:lineRule="auto"/>
      </w:pPr>
    </w:p>
    <w:p w:rsidR="00437E1B" w:rsidRPr="00437E1B" w:rsidRDefault="00437E1B" w:rsidP="00437E1B">
      <w:pPr>
        <w:spacing w:after="0" w:line="240" w:lineRule="auto"/>
      </w:pPr>
    </w:p>
    <w:p w:rsidR="00437E1B" w:rsidRPr="00437E1B" w:rsidRDefault="00437E1B" w:rsidP="00437E1B">
      <w:pPr>
        <w:spacing w:after="0" w:line="240" w:lineRule="auto"/>
      </w:pPr>
    </w:p>
    <w:p w:rsidR="00437E1B" w:rsidRPr="00437E1B" w:rsidRDefault="00437E1B" w:rsidP="00437E1B">
      <w:pPr>
        <w:shd w:val="clear" w:color="auto" w:fill="D9D9D9" w:themeFill="background1" w:themeFillShade="D9"/>
        <w:spacing w:after="0" w:line="240" w:lineRule="auto"/>
        <w:jc w:val="center"/>
        <w:rPr>
          <w:sz w:val="16"/>
          <w:szCs w:val="16"/>
        </w:rPr>
      </w:pPr>
    </w:p>
    <w:p w:rsidR="00437E1B" w:rsidRPr="00437E1B" w:rsidRDefault="009E28C2" w:rsidP="00437E1B">
      <w:pPr>
        <w:shd w:val="clear" w:color="auto" w:fill="D9D9D9" w:themeFill="background1" w:themeFillShade="D9"/>
        <w:spacing w:after="0" w:line="240" w:lineRule="auto"/>
        <w:jc w:val="center"/>
        <w:rPr>
          <w:rFonts w:asciiTheme="majorHAnsi" w:hAnsiTheme="majorHAnsi"/>
          <w:b/>
          <w:sz w:val="36"/>
          <w:szCs w:val="36"/>
        </w:rPr>
      </w:pPr>
      <w:r w:rsidRPr="009E28C2">
        <w:rPr>
          <w:rFonts w:asciiTheme="majorHAnsi" w:hAnsiTheme="majorHAnsi"/>
          <w:b/>
          <w:sz w:val="36"/>
          <w:szCs w:val="36"/>
        </w:rPr>
        <w:t>NAVÝŠENÍ KAPACITY ZŠ KAPLICKÉHO</w:t>
      </w:r>
    </w:p>
    <w:p w:rsidR="00437E1B" w:rsidRPr="00437E1B" w:rsidRDefault="00437E1B" w:rsidP="00437E1B">
      <w:pPr>
        <w:shd w:val="clear" w:color="auto" w:fill="D9D9D9" w:themeFill="background1" w:themeFillShade="D9"/>
        <w:spacing w:after="0" w:line="240" w:lineRule="auto"/>
        <w:jc w:val="center"/>
        <w:rPr>
          <w:rFonts w:asciiTheme="majorHAnsi" w:hAnsiTheme="majorHAnsi"/>
          <w:b/>
          <w:sz w:val="36"/>
          <w:szCs w:val="36"/>
        </w:rPr>
      </w:pPr>
      <w:r w:rsidRPr="00437E1B">
        <w:rPr>
          <w:rFonts w:asciiTheme="majorHAnsi" w:hAnsiTheme="majorHAnsi"/>
          <w:b/>
          <w:sz w:val="36"/>
          <w:szCs w:val="36"/>
        </w:rPr>
        <w:t xml:space="preserve"> </w:t>
      </w:r>
      <w:r w:rsidR="009E28C2" w:rsidRPr="009E28C2">
        <w:rPr>
          <w:rFonts w:asciiTheme="majorHAnsi" w:hAnsiTheme="majorHAnsi"/>
          <w:b/>
          <w:sz w:val="36"/>
          <w:szCs w:val="36"/>
        </w:rPr>
        <w:t>- stavební úpravy pro změny v užívání části stavby -</w:t>
      </w:r>
    </w:p>
    <w:p w:rsidR="00437E1B" w:rsidRPr="00437E1B" w:rsidRDefault="00437E1B" w:rsidP="00437E1B">
      <w:pPr>
        <w:shd w:val="clear" w:color="auto" w:fill="D9D9D9" w:themeFill="background1" w:themeFillShade="D9"/>
        <w:spacing w:after="0" w:line="240" w:lineRule="auto"/>
        <w:jc w:val="center"/>
        <w:rPr>
          <w:sz w:val="16"/>
          <w:szCs w:val="16"/>
        </w:rPr>
      </w:pPr>
    </w:p>
    <w:p w:rsidR="00437E1B" w:rsidRPr="00437E1B" w:rsidRDefault="00437E1B" w:rsidP="00437E1B">
      <w:pPr>
        <w:spacing w:after="0" w:line="240" w:lineRule="auto"/>
      </w:pPr>
    </w:p>
    <w:p w:rsidR="00437E1B" w:rsidRPr="00437E1B" w:rsidRDefault="00437E1B" w:rsidP="00437E1B">
      <w:pPr>
        <w:spacing w:after="0" w:line="240" w:lineRule="auto"/>
      </w:pPr>
    </w:p>
    <w:p w:rsidR="001904BA" w:rsidRDefault="001904BA" w:rsidP="001904BA"/>
    <w:p w:rsidR="001904BA" w:rsidRPr="00AA7DF5" w:rsidRDefault="001904BA" w:rsidP="001904BA">
      <w:pPr>
        <w:pStyle w:val="Nzev"/>
        <w:ind w:firstLine="284"/>
        <w:rPr>
          <w:sz w:val="44"/>
          <w:szCs w:val="44"/>
        </w:rPr>
      </w:pPr>
      <w:r w:rsidRPr="00AA7DF5">
        <w:rPr>
          <w:sz w:val="44"/>
          <w:szCs w:val="44"/>
        </w:rPr>
        <w:t>D</w:t>
      </w:r>
      <w:r>
        <w:rPr>
          <w:sz w:val="44"/>
          <w:szCs w:val="44"/>
        </w:rPr>
        <w:t>. 1 DOKUMENTACE</w:t>
      </w:r>
      <w:r w:rsidRPr="00AA7DF5">
        <w:rPr>
          <w:sz w:val="44"/>
          <w:szCs w:val="44"/>
        </w:rPr>
        <w:t xml:space="preserve"> STAVEBNÍHO OBJEKTU</w:t>
      </w:r>
    </w:p>
    <w:p w:rsidR="001904BA" w:rsidRPr="00471A80" w:rsidRDefault="001904BA" w:rsidP="001904BA">
      <w:pPr>
        <w:jc w:val="center"/>
        <w:rPr>
          <w:rFonts w:asciiTheme="majorHAnsi" w:hAnsiTheme="majorHAnsi"/>
          <w:b/>
          <w:sz w:val="40"/>
          <w:szCs w:val="40"/>
        </w:rPr>
      </w:pPr>
      <w:r w:rsidRPr="00471A80">
        <w:rPr>
          <w:rFonts w:asciiTheme="majorHAnsi" w:hAnsiTheme="majorHAnsi"/>
          <w:b/>
          <w:sz w:val="40"/>
          <w:szCs w:val="40"/>
        </w:rPr>
        <w:t>D. 1.1 Architektonicko-stavební řešení</w:t>
      </w:r>
    </w:p>
    <w:p w:rsidR="001904BA" w:rsidRDefault="001904BA" w:rsidP="001904BA"/>
    <w:p w:rsidR="00437E1B" w:rsidRPr="00437E1B" w:rsidRDefault="00437E1B" w:rsidP="00437E1B">
      <w:pPr>
        <w:spacing w:after="0" w:line="240" w:lineRule="auto"/>
      </w:pPr>
    </w:p>
    <w:p w:rsidR="00437E1B" w:rsidRPr="00437E1B" w:rsidRDefault="00437E1B" w:rsidP="00437E1B">
      <w:pPr>
        <w:spacing w:after="0" w:line="240" w:lineRule="auto"/>
      </w:pPr>
    </w:p>
    <w:p w:rsidR="00437E1B" w:rsidRPr="00437E1B" w:rsidRDefault="00437E1B" w:rsidP="00437E1B">
      <w:pPr>
        <w:spacing w:after="0" w:line="240" w:lineRule="auto"/>
      </w:pPr>
    </w:p>
    <w:p w:rsidR="00437E1B" w:rsidRPr="00437E1B" w:rsidRDefault="00437E1B" w:rsidP="00437E1B">
      <w:pPr>
        <w:spacing w:after="0" w:line="240" w:lineRule="auto"/>
      </w:pPr>
    </w:p>
    <w:p w:rsidR="00ED673C" w:rsidRDefault="00ED673C" w:rsidP="00437E1B">
      <w:pPr>
        <w:spacing w:after="0" w:line="240" w:lineRule="auto"/>
      </w:pPr>
    </w:p>
    <w:p w:rsidR="00ED673C" w:rsidRDefault="00ED673C" w:rsidP="00437E1B">
      <w:pPr>
        <w:spacing w:after="0" w:line="240" w:lineRule="auto"/>
      </w:pPr>
    </w:p>
    <w:p w:rsidR="00437E1B" w:rsidRPr="00437E1B" w:rsidRDefault="00437E1B" w:rsidP="00437E1B">
      <w:pPr>
        <w:spacing w:after="0" w:line="240" w:lineRule="auto"/>
      </w:pPr>
    </w:p>
    <w:p w:rsidR="00437E1B" w:rsidRDefault="00437E1B" w:rsidP="00437E1B">
      <w:pPr>
        <w:spacing w:after="0" w:line="240" w:lineRule="auto"/>
      </w:pPr>
    </w:p>
    <w:p w:rsidR="005B0353" w:rsidRDefault="005B0353" w:rsidP="00437E1B">
      <w:pPr>
        <w:spacing w:after="0" w:line="240" w:lineRule="auto"/>
      </w:pPr>
    </w:p>
    <w:p w:rsidR="005B0353" w:rsidRPr="00437E1B" w:rsidRDefault="005B0353" w:rsidP="00437E1B">
      <w:pPr>
        <w:spacing w:after="0" w:line="240" w:lineRule="auto"/>
      </w:pPr>
    </w:p>
    <w:p w:rsidR="00437E1B" w:rsidRPr="00437E1B" w:rsidRDefault="00437E1B" w:rsidP="00437E1B">
      <w:pPr>
        <w:spacing w:after="0" w:line="240" w:lineRule="auto"/>
      </w:pPr>
    </w:p>
    <w:p w:rsidR="00437E1B" w:rsidRPr="00437E1B" w:rsidRDefault="00437E1B" w:rsidP="00437E1B">
      <w:pPr>
        <w:spacing w:after="0" w:line="240" w:lineRule="auto"/>
      </w:pPr>
    </w:p>
    <w:p w:rsidR="00437E1B" w:rsidRPr="00437E1B" w:rsidRDefault="00437E1B" w:rsidP="00437E1B">
      <w:pPr>
        <w:spacing w:after="0" w:line="240" w:lineRule="aut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1276"/>
        <w:gridCol w:w="4110"/>
        <w:gridCol w:w="1276"/>
        <w:gridCol w:w="1591"/>
      </w:tblGrid>
      <w:tr w:rsidR="00437E1B" w:rsidRPr="00437E1B" w:rsidTr="00F5649C">
        <w:tc>
          <w:tcPr>
            <w:tcW w:w="2235" w:type="dxa"/>
            <w:gridSpan w:val="2"/>
            <w:tcBorders>
              <w:top w:val="single" w:sz="4" w:space="0" w:color="auto"/>
            </w:tcBorders>
          </w:tcPr>
          <w:p w:rsidR="00437E1B" w:rsidRPr="00437E1B" w:rsidRDefault="00437E1B" w:rsidP="00437E1B"/>
        </w:tc>
        <w:tc>
          <w:tcPr>
            <w:tcW w:w="6977" w:type="dxa"/>
            <w:gridSpan w:val="3"/>
            <w:tcBorders>
              <w:top w:val="single" w:sz="4" w:space="0" w:color="auto"/>
            </w:tcBorders>
          </w:tcPr>
          <w:p w:rsidR="00437E1B" w:rsidRPr="00437E1B" w:rsidRDefault="00437E1B" w:rsidP="00437E1B"/>
        </w:tc>
      </w:tr>
      <w:tr w:rsidR="00437E1B" w:rsidRPr="00437E1B" w:rsidTr="00F5649C">
        <w:tc>
          <w:tcPr>
            <w:tcW w:w="2235" w:type="dxa"/>
            <w:gridSpan w:val="2"/>
            <w:shd w:val="clear" w:color="auto" w:fill="D9D9D9" w:themeFill="background1" w:themeFillShade="D9"/>
          </w:tcPr>
          <w:p w:rsidR="00437E1B" w:rsidRPr="00437E1B" w:rsidRDefault="00437E1B" w:rsidP="00437E1B">
            <w:r w:rsidRPr="00437E1B">
              <w:t>Místo stavby</w:t>
            </w:r>
          </w:p>
        </w:tc>
        <w:tc>
          <w:tcPr>
            <w:tcW w:w="6977" w:type="dxa"/>
            <w:gridSpan w:val="3"/>
            <w:shd w:val="clear" w:color="auto" w:fill="D9D9D9" w:themeFill="background1" w:themeFillShade="D9"/>
          </w:tcPr>
          <w:p w:rsidR="00437E1B" w:rsidRPr="00437E1B" w:rsidRDefault="00437E1B" w:rsidP="005B0353">
            <w:pPr>
              <w:rPr>
                <w:b/>
              </w:rPr>
            </w:pPr>
            <w:r w:rsidRPr="00437E1B">
              <w:t xml:space="preserve">: </w:t>
            </w:r>
            <w:r w:rsidR="009E28C2" w:rsidRPr="009E28C2">
              <w:rPr>
                <w:b/>
              </w:rPr>
              <w:t xml:space="preserve">Liberec XXIII - Doubí, Kaplického ul., </w:t>
            </w:r>
            <w:proofErr w:type="spellStart"/>
            <w:proofErr w:type="gramStart"/>
            <w:r w:rsidR="009E28C2" w:rsidRPr="009E28C2">
              <w:rPr>
                <w:b/>
              </w:rPr>
              <w:t>č.p</w:t>
            </w:r>
            <w:proofErr w:type="spellEnd"/>
            <w:r w:rsidR="009E28C2" w:rsidRPr="009E28C2">
              <w:rPr>
                <w:b/>
              </w:rPr>
              <w:t>.</w:t>
            </w:r>
            <w:proofErr w:type="gramEnd"/>
            <w:r w:rsidR="009E28C2" w:rsidRPr="009E28C2">
              <w:rPr>
                <w:b/>
              </w:rPr>
              <w:t xml:space="preserve"> 384</w:t>
            </w:r>
          </w:p>
        </w:tc>
      </w:tr>
      <w:tr w:rsidR="00437E1B" w:rsidRPr="00437E1B" w:rsidTr="00F5649C">
        <w:tc>
          <w:tcPr>
            <w:tcW w:w="2235" w:type="dxa"/>
            <w:gridSpan w:val="2"/>
            <w:shd w:val="clear" w:color="auto" w:fill="D9D9D9" w:themeFill="background1" w:themeFillShade="D9"/>
          </w:tcPr>
          <w:p w:rsidR="00437E1B" w:rsidRPr="00437E1B" w:rsidRDefault="00437E1B" w:rsidP="00437E1B">
            <w:r w:rsidRPr="00437E1B">
              <w:t>Investor</w:t>
            </w:r>
          </w:p>
        </w:tc>
        <w:tc>
          <w:tcPr>
            <w:tcW w:w="6977" w:type="dxa"/>
            <w:gridSpan w:val="3"/>
            <w:shd w:val="clear" w:color="auto" w:fill="D9D9D9" w:themeFill="background1" w:themeFillShade="D9"/>
          </w:tcPr>
          <w:p w:rsidR="007C7705" w:rsidRPr="009E28C2" w:rsidRDefault="00437E1B" w:rsidP="00ED673C">
            <w:pPr>
              <w:rPr>
                <w:b/>
              </w:rPr>
            </w:pPr>
            <w:r w:rsidRPr="00437E1B">
              <w:t xml:space="preserve">: </w:t>
            </w:r>
            <w:r w:rsidR="009E28C2" w:rsidRPr="009E28C2">
              <w:rPr>
                <w:b/>
              </w:rPr>
              <w:t>Statutární město Liberec, nám. Dr. E. Beneše 1, Liberec</w:t>
            </w:r>
          </w:p>
        </w:tc>
      </w:tr>
      <w:tr w:rsidR="00437E1B" w:rsidRPr="00437E1B" w:rsidTr="00F5649C">
        <w:tc>
          <w:tcPr>
            <w:tcW w:w="2235" w:type="dxa"/>
            <w:gridSpan w:val="2"/>
            <w:shd w:val="clear" w:color="auto" w:fill="D9D9D9" w:themeFill="background1" w:themeFillShade="D9"/>
          </w:tcPr>
          <w:p w:rsidR="00437E1B" w:rsidRPr="00437E1B" w:rsidRDefault="00ED673C" w:rsidP="00437E1B">
            <w:r>
              <w:t>Účel</w:t>
            </w:r>
            <w:r w:rsidR="00437E1B" w:rsidRPr="00437E1B">
              <w:t xml:space="preserve"> PD</w:t>
            </w:r>
          </w:p>
        </w:tc>
        <w:tc>
          <w:tcPr>
            <w:tcW w:w="6977" w:type="dxa"/>
            <w:gridSpan w:val="3"/>
            <w:shd w:val="clear" w:color="auto" w:fill="D9D9D9" w:themeFill="background1" w:themeFillShade="D9"/>
          </w:tcPr>
          <w:p w:rsidR="00437E1B" w:rsidRPr="00437E1B" w:rsidRDefault="00437E1B" w:rsidP="007C7705">
            <w:r w:rsidRPr="00437E1B">
              <w:t xml:space="preserve">: </w:t>
            </w:r>
            <w:r w:rsidR="001904BA">
              <w:rPr>
                <w:b/>
              </w:rPr>
              <w:t>Dokumentace pro provádění stavby</w:t>
            </w:r>
          </w:p>
        </w:tc>
      </w:tr>
      <w:tr w:rsidR="00437E1B" w:rsidRPr="00437E1B" w:rsidTr="00F5649C">
        <w:tc>
          <w:tcPr>
            <w:tcW w:w="2235" w:type="dxa"/>
            <w:gridSpan w:val="2"/>
            <w:shd w:val="clear" w:color="auto" w:fill="D9D9D9" w:themeFill="background1" w:themeFillShade="D9"/>
          </w:tcPr>
          <w:p w:rsidR="00437E1B" w:rsidRPr="00437E1B" w:rsidRDefault="00437E1B" w:rsidP="00437E1B">
            <w:r w:rsidRPr="00437E1B">
              <w:t>Číslo zakázky</w:t>
            </w:r>
          </w:p>
        </w:tc>
        <w:tc>
          <w:tcPr>
            <w:tcW w:w="6977" w:type="dxa"/>
            <w:gridSpan w:val="3"/>
            <w:shd w:val="clear" w:color="auto" w:fill="D9D9D9" w:themeFill="background1" w:themeFillShade="D9"/>
          </w:tcPr>
          <w:p w:rsidR="00437E1B" w:rsidRPr="00437E1B" w:rsidRDefault="00437E1B" w:rsidP="009E28C2">
            <w:r w:rsidRPr="00437E1B">
              <w:t xml:space="preserve">: </w:t>
            </w:r>
            <w:r w:rsidR="007C7705" w:rsidRPr="007C7705">
              <w:rPr>
                <w:b/>
              </w:rPr>
              <w:t>1</w:t>
            </w:r>
            <w:r w:rsidR="009E28C2">
              <w:rPr>
                <w:b/>
              </w:rPr>
              <w:t>5</w:t>
            </w:r>
            <w:r w:rsidRPr="007C7705">
              <w:rPr>
                <w:b/>
              </w:rPr>
              <w:t>-0</w:t>
            </w:r>
            <w:r w:rsidR="007C7705" w:rsidRPr="007C7705">
              <w:rPr>
                <w:b/>
              </w:rPr>
              <w:t>06</w:t>
            </w:r>
          </w:p>
        </w:tc>
      </w:tr>
      <w:tr w:rsidR="00437E1B" w:rsidRPr="00437E1B" w:rsidTr="00F5649C">
        <w:tc>
          <w:tcPr>
            <w:tcW w:w="2235" w:type="dxa"/>
            <w:gridSpan w:val="2"/>
            <w:tcBorders>
              <w:bottom w:val="single" w:sz="8" w:space="0" w:color="auto"/>
            </w:tcBorders>
          </w:tcPr>
          <w:p w:rsidR="00437E1B" w:rsidRPr="00437E1B" w:rsidRDefault="00437E1B" w:rsidP="00437E1B"/>
        </w:tc>
        <w:tc>
          <w:tcPr>
            <w:tcW w:w="6977" w:type="dxa"/>
            <w:gridSpan w:val="3"/>
            <w:tcBorders>
              <w:bottom w:val="single" w:sz="8" w:space="0" w:color="auto"/>
            </w:tcBorders>
          </w:tcPr>
          <w:p w:rsidR="00437E1B" w:rsidRPr="00437E1B" w:rsidRDefault="00437E1B" w:rsidP="00437E1B"/>
        </w:tc>
      </w:tr>
      <w:tr w:rsidR="00437E1B" w:rsidRPr="00437E1B" w:rsidTr="00F5649C">
        <w:tc>
          <w:tcPr>
            <w:tcW w:w="2235" w:type="dxa"/>
            <w:gridSpan w:val="2"/>
            <w:tcBorders>
              <w:top w:val="single" w:sz="8" w:space="0" w:color="auto"/>
            </w:tcBorders>
          </w:tcPr>
          <w:p w:rsidR="00437E1B" w:rsidRPr="00437E1B" w:rsidRDefault="00437E1B" w:rsidP="00437E1B"/>
        </w:tc>
        <w:tc>
          <w:tcPr>
            <w:tcW w:w="6977" w:type="dxa"/>
            <w:gridSpan w:val="3"/>
            <w:tcBorders>
              <w:top w:val="single" w:sz="8" w:space="0" w:color="auto"/>
            </w:tcBorders>
          </w:tcPr>
          <w:p w:rsidR="00437E1B" w:rsidRPr="00437E1B" w:rsidRDefault="00437E1B" w:rsidP="00437E1B"/>
        </w:tc>
      </w:tr>
      <w:tr w:rsidR="00437E1B" w:rsidRPr="00437E1B" w:rsidTr="00F5649C">
        <w:tc>
          <w:tcPr>
            <w:tcW w:w="959" w:type="dxa"/>
          </w:tcPr>
          <w:p w:rsidR="00437E1B" w:rsidRPr="00437E1B" w:rsidRDefault="00437E1B" w:rsidP="00437E1B">
            <w:r w:rsidRPr="00437E1B">
              <w:t>Datum:</w:t>
            </w:r>
          </w:p>
        </w:tc>
        <w:tc>
          <w:tcPr>
            <w:tcW w:w="5386" w:type="dxa"/>
            <w:gridSpan w:val="2"/>
          </w:tcPr>
          <w:p w:rsidR="00437E1B" w:rsidRPr="00437E1B" w:rsidRDefault="001B4D5B" w:rsidP="001B4D5B">
            <w:r>
              <w:rPr>
                <w:b/>
              </w:rPr>
              <w:t>květen</w:t>
            </w:r>
            <w:r w:rsidR="00437E1B" w:rsidRPr="00437E1B">
              <w:rPr>
                <w:b/>
              </w:rPr>
              <w:t xml:space="preserve"> 20</w:t>
            </w:r>
            <w:r w:rsidR="007C7705">
              <w:rPr>
                <w:b/>
              </w:rPr>
              <w:t>1</w:t>
            </w:r>
            <w:r w:rsidR="009E28C2">
              <w:rPr>
                <w:b/>
              </w:rPr>
              <w:t>5</w:t>
            </w:r>
          </w:p>
        </w:tc>
        <w:tc>
          <w:tcPr>
            <w:tcW w:w="1276" w:type="dxa"/>
          </w:tcPr>
          <w:p w:rsidR="00437E1B" w:rsidRPr="00437E1B" w:rsidRDefault="00437E1B" w:rsidP="00437E1B">
            <w:r w:rsidRPr="00437E1B">
              <w:t>Vypracoval:</w:t>
            </w:r>
          </w:p>
        </w:tc>
        <w:tc>
          <w:tcPr>
            <w:tcW w:w="1591" w:type="dxa"/>
          </w:tcPr>
          <w:p w:rsidR="00437E1B" w:rsidRPr="00437E1B" w:rsidRDefault="00437E1B" w:rsidP="00437E1B">
            <w:pPr>
              <w:jc w:val="right"/>
            </w:pPr>
            <w:r w:rsidRPr="00437E1B">
              <w:rPr>
                <w:b/>
              </w:rPr>
              <w:t>Martin Srna</w:t>
            </w:r>
          </w:p>
        </w:tc>
      </w:tr>
    </w:tbl>
    <w:p w:rsidR="00942F3A" w:rsidRDefault="00942F3A" w:rsidP="00437E1B">
      <w:pPr>
        <w:spacing w:after="0" w:line="240" w:lineRule="auto"/>
        <w:jc w:val="both"/>
      </w:pPr>
    </w:p>
    <w:p w:rsidR="00437E1B" w:rsidRDefault="00437E1B">
      <w:r>
        <w:br w:type="page"/>
      </w:r>
    </w:p>
    <w:p w:rsidR="00437E1B" w:rsidRDefault="00437E1B" w:rsidP="00437E1B">
      <w:pPr>
        <w:spacing w:after="0" w:line="240" w:lineRule="auto"/>
        <w:jc w:val="both"/>
      </w:pPr>
    </w:p>
    <w:p w:rsidR="00437E1B" w:rsidRDefault="00437E1B" w:rsidP="00437E1B">
      <w:pPr>
        <w:spacing w:after="0" w:line="240" w:lineRule="auto"/>
        <w:jc w:val="both"/>
      </w:pPr>
    </w:p>
    <w:p w:rsidR="00ED673C" w:rsidRDefault="00ED673C" w:rsidP="00437E1B">
      <w:pPr>
        <w:spacing w:after="0" w:line="240" w:lineRule="auto"/>
      </w:pPr>
    </w:p>
    <w:p w:rsidR="00ED673C" w:rsidRPr="00437E1B" w:rsidRDefault="00ED673C" w:rsidP="00437E1B">
      <w:pPr>
        <w:spacing w:after="0" w:line="240" w:lineRule="auto"/>
      </w:pPr>
    </w:p>
    <w:p w:rsidR="001904BA" w:rsidRDefault="001904BA" w:rsidP="001904BA">
      <w:r>
        <w:t>OBSAH DOKUMENTACE:</w:t>
      </w:r>
    </w:p>
    <w:tbl>
      <w:tblPr>
        <w:tblStyle w:val="Mkatabulky"/>
        <w:tblW w:w="0" w:type="auto"/>
        <w:tblInd w:w="108" w:type="dxa"/>
        <w:tblLook w:val="04A0"/>
      </w:tblPr>
      <w:tblGrid>
        <w:gridCol w:w="696"/>
        <w:gridCol w:w="405"/>
        <w:gridCol w:w="1167"/>
        <w:gridCol w:w="4678"/>
        <w:gridCol w:w="1176"/>
      </w:tblGrid>
      <w:tr w:rsidR="001904BA" w:rsidRPr="00953684" w:rsidTr="001904BA">
        <w:tc>
          <w:tcPr>
            <w:tcW w:w="696" w:type="dxa"/>
          </w:tcPr>
          <w:p w:rsidR="001904BA" w:rsidRPr="00953684" w:rsidRDefault="001904BA" w:rsidP="00F5649C">
            <w:pPr>
              <w:rPr>
                <w:b/>
              </w:rPr>
            </w:pPr>
            <w:proofErr w:type="gramStart"/>
            <w:r>
              <w:rPr>
                <w:b/>
              </w:rPr>
              <w:t>D.1.1</w:t>
            </w:r>
            <w:proofErr w:type="gramEnd"/>
          </w:p>
        </w:tc>
        <w:tc>
          <w:tcPr>
            <w:tcW w:w="7426" w:type="dxa"/>
            <w:gridSpan w:val="4"/>
          </w:tcPr>
          <w:p w:rsidR="001904BA" w:rsidRPr="00953684" w:rsidRDefault="001904BA" w:rsidP="00F5649C">
            <w:pPr>
              <w:rPr>
                <w:b/>
              </w:rPr>
            </w:pPr>
            <w:r>
              <w:rPr>
                <w:b/>
              </w:rPr>
              <w:t>Architektonicko-stavební řešení</w:t>
            </w:r>
          </w:p>
        </w:tc>
      </w:tr>
      <w:tr w:rsidR="001904BA" w:rsidRPr="00953684" w:rsidTr="001904BA">
        <w:tc>
          <w:tcPr>
            <w:tcW w:w="696" w:type="dxa"/>
          </w:tcPr>
          <w:p w:rsidR="001904BA" w:rsidRDefault="001904BA" w:rsidP="00F5649C">
            <w:pPr>
              <w:rPr>
                <w:b/>
              </w:rPr>
            </w:pPr>
          </w:p>
        </w:tc>
        <w:tc>
          <w:tcPr>
            <w:tcW w:w="7426" w:type="dxa"/>
            <w:gridSpan w:val="4"/>
          </w:tcPr>
          <w:p w:rsidR="001904BA" w:rsidRDefault="001904BA" w:rsidP="00F5649C">
            <w:pPr>
              <w:rPr>
                <w:b/>
              </w:rPr>
            </w:pPr>
          </w:p>
        </w:tc>
      </w:tr>
      <w:tr w:rsidR="001904BA" w:rsidRPr="006D499B" w:rsidTr="001904BA">
        <w:tc>
          <w:tcPr>
            <w:tcW w:w="696" w:type="dxa"/>
          </w:tcPr>
          <w:p w:rsidR="001904BA" w:rsidRPr="006D499B" w:rsidRDefault="001904BA" w:rsidP="00F5649C"/>
        </w:tc>
        <w:tc>
          <w:tcPr>
            <w:tcW w:w="405" w:type="dxa"/>
          </w:tcPr>
          <w:p w:rsidR="001904BA" w:rsidRPr="00C86413" w:rsidRDefault="001904BA" w:rsidP="00F5649C">
            <w:pPr>
              <w:rPr>
                <w:b/>
              </w:rPr>
            </w:pPr>
            <w:r w:rsidRPr="00C86413">
              <w:rPr>
                <w:b/>
              </w:rPr>
              <w:t>a)</w:t>
            </w:r>
          </w:p>
        </w:tc>
        <w:tc>
          <w:tcPr>
            <w:tcW w:w="7021" w:type="dxa"/>
            <w:gridSpan w:val="3"/>
          </w:tcPr>
          <w:p w:rsidR="001904BA" w:rsidRPr="00C86413" w:rsidRDefault="001904BA" w:rsidP="00F5649C">
            <w:pPr>
              <w:rPr>
                <w:b/>
              </w:rPr>
            </w:pPr>
            <w:r w:rsidRPr="00C86413">
              <w:rPr>
                <w:b/>
              </w:rPr>
              <w:t>Technická zpráva</w:t>
            </w:r>
          </w:p>
        </w:tc>
      </w:tr>
      <w:tr w:rsidR="001904BA" w:rsidRPr="006D499B" w:rsidTr="001904BA">
        <w:tc>
          <w:tcPr>
            <w:tcW w:w="696" w:type="dxa"/>
          </w:tcPr>
          <w:p w:rsidR="001904BA" w:rsidRPr="006D499B" w:rsidRDefault="001904BA" w:rsidP="00F5649C"/>
        </w:tc>
        <w:tc>
          <w:tcPr>
            <w:tcW w:w="405" w:type="dxa"/>
          </w:tcPr>
          <w:p w:rsidR="001904BA" w:rsidRDefault="001904BA" w:rsidP="00F5649C"/>
        </w:tc>
        <w:tc>
          <w:tcPr>
            <w:tcW w:w="7021" w:type="dxa"/>
            <w:gridSpan w:val="3"/>
          </w:tcPr>
          <w:p w:rsidR="001904BA" w:rsidRDefault="001904BA" w:rsidP="00F5649C"/>
        </w:tc>
      </w:tr>
      <w:tr w:rsidR="001904BA" w:rsidRPr="006D499B" w:rsidTr="001904BA">
        <w:tc>
          <w:tcPr>
            <w:tcW w:w="696" w:type="dxa"/>
          </w:tcPr>
          <w:p w:rsidR="001904BA" w:rsidRPr="00501B6C" w:rsidRDefault="001904BA" w:rsidP="00F5649C"/>
        </w:tc>
        <w:tc>
          <w:tcPr>
            <w:tcW w:w="405" w:type="dxa"/>
          </w:tcPr>
          <w:p w:rsidR="001904BA" w:rsidRPr="00C86413" w:rsidRDefault="001904BA" w:rsidP="00F5649C">
            <w:pPr>
              <w:rPr>
                <w:b/>
              </w:rPr>
            </w:pPr>
            <w:r w:rsidRPr="00C86413">
              <w:rPr>
                <w:b/>
              </w:rPr>
              <w:t>b)</w:t>
            </w:r>
          </w:p>
        </w:tc>
        <w:tc>
          <w:tcPr>
            <w:tcW w:w="7021" w:type="dxa"/>
            <w:gridSpan w:val="3"/>
          </w:tcPr>
          <w:p w:rsidR="001904BA" w:rsidRPr="00C86413" w:rsidRDefault="001904BA" w:rsidP="00F5649C">
            <w:pPr>
              <w:rPr>
                <w:b/>
              </w:rPr>
            </w:pPr>
            <w:r w:rsidRPr="00C86413">
              <w:rPr>
                <w:b/>
              </w:rPr>
              <w:t>Výkresová část</w:t>
            </w:r>
          </w:p>
        </w:tc>
      </w:tr>
      <w:tr w:rsidR="001904BA" w:rsidRPr="006D499B" w:rsidTr="006019B8">
        <w:tc>
          <w:tcPr>
            <w:tcW w:w="696" w:type="dxa"/>
          </w:tcPr>
          <w:p w:rsidR="001904BA" w:rsidRPr="006D499B" w:rsidRDefault="001904BA" w:rsidP="00F5649C"/>
        </w:tc>
        <w:tc>
          <w:tcPr>
            <w:tcW w:w="405" w:type="dxa"/>
          </w:tcPr>
          <w:p w:rsidR="001904BA" w:rsidRPr="006D499B" w:rsidRDefault="001904BA" w:rsidP="00F5649C"/>
        </w:tc>
        <w:tc>
          <w:tcPr>
            <w:tcW w:w="1167" w:type="dxa"/>
          </w:tcPr>
          <w:p w:rsidR="001904BA" w:rsidRPr="009F69CD" w:rsidRDefault="001904BA" w:rsidP="00F5649C">
            <w:pPr>
              <w:jc w:val="center"/>
              <w:rPr>
                <w:b/>
              </w:rPr>
            </w:pPr>
            <w:r w:rsidRPr="009F69CD">
              <w:rPr>
                <w:b/>
              </w:rPr>
              <w:t>Č. výkresu</w:t>
            </w:r>
          </w:p>
        </w:tc>
        <w:tc>
          <w:tcPr>
            <w:tcW w:w="4678" w:type="dxa"/>
          </w:tcPr>
          <w:p w:rsidR="001904BA" w:rsidRPr="009F69CD" w:rsidRDefault="001904BA" w:rsidP="00F5649C">
            <w:pPr>
              <w:rPr>
                <w:b/>
              </w:rPr>
            </w:pPr>
            <w:r w:rsidRPr="009F69CD">
              <w:rPr>
                <w:b/>
              </w:rPr>
              <w:t>Název</w:t>
            </w:r>
          </w:p>
        </w:tc>
        <w:tc>
          <w:tcPr>
            <w:tcW w:w="1176" w:type="dxa"/>
          </w:tcPr>
          <w:p w:rsidR="001904BA" w:rsidRPr="009F69CD" w:rsidRDefault="001904BA" w:rsidP="00F5649C">
            <w:pPr>
              <w:jc w:val="center"/>
              <w:rPr>
                <w:b/>
              </w:rPr>
            </w:pPr>
            <w:r w:rsidRPr="009F69CD">
              <w:rPr>
                <w:b/>
              </w:rPr>
              <w:t>Měřítko</w:t>
            </w:r>
          </w:p>
        </w:tc>
      </w:tr>
      <w:tr w:rsidR="001904BA" w:rsidRPr="006D499B" w:rsidTr="006019B8">
        <w:tc>
          <w:tcPr>
            <w:tcW w:w="696" w:type="dxa"/>
          </w:tcPr>
          <w:p w:rsidR="001904BA" w:rsidRPr="006D499B" w:rsidRDefault="001904BA" w:rsidP="00F5649C"/>
        </w:tc>
        <w:tc>
          <w:tcPr>
            <w:tcW w:w="405" w:type="dxa"/>
          </w:tcPr>
          <w:p w:rsidR="001904BA" w:rsidRPr="006D499B" w:rsidRDefault="001904BA" w:rsidP="00F5649C"/>
        </w:tc>
        <w:tc>
          <w:tcPr>
            <w:tcW w:w="1167" w:type="dxa"/>
          </w:tcPr>
          <w:p w:rsidR="001904BA" w:rsidRDefault="001904BA" w:rsidP="001904BA">
            <w:pPr>
              <w:jc w:val="center"/>
            </w:pPr>
            <w:proofErr w:type="gramStart"/>
            <w:r>
              <w:t>C.1</w:t>
            </w:r>
            <w:proofErr w:type="gramEnd"/>
          </w:p>
        </w:tc>
        <w:tc>
          <w:tcPr>
            <w:tcW w:w="4678" w:type="dxa"/>
          </w:tcPr>
          <w:p w:rsidR="001904BA" w:rsidRDefault="001904BA" w:rsidP="00F5649C">
            <w:r>
              <w:t>Situační výkres</w:t>
            </w:r>
          </w:p>
        </w:tc>
        <w:tc>
          <w:tcPr>
            <w:tcW w:w="1176" w:type="dxa"/>
          </w:tcPr>
          <w:p w:rsidR="001904BA" w:rsidRDefault="001904BA" w:rsidP="001904BA">
            <w:pPr>
              <w:jc w:val="center"/>
            </w:pPr>
            <w:r>
              <w:t>1:1000</w:t>
            </w:r>
          </w:p>
        </w:tc>
      </w:tr>
      <w:tr w:rsidR="001904BA" w:rsidRPr="006D499B" w:rsidTr="006019B8">
        <w:tc>
          <w:tcPr>
            <w:tcW w:w="696" w:type="dxa"/>
          </w:tcPr>
          <w:p w:rsidR="001904BA" w:rsidRPr="006D499B" w:rsidRDefault="001904BA" w:rsidP="00F5649C"/>
        </w:tc>
        <w:tc>
          <w:tcPr>
            <w:tcW w:w="405" w:type="dxa"/>
          </w:tcPr>
          <w:p w:rsidR="001904BA" w:rsidRPr="006D499B" w:rsidRDefault="001904BA" w:rsidP="00F5649C"/>
        </w:tc>
        <w:tc>
          <w:tcPr>
            <w:tcW w:w="1167" w:type="dxa"/>
          </w:tcPr>
          <w:p w:rsidR="001904BA" w:rsidRDefault="001904BA" w:rsidP="001904BA">
            <w:pPr>
              <w:jc w:val="center"/>
            </w:pPr>
          </w:p>
        </w:tc>
        <w:tc>
          <w:tcPr>
            <w:tcW w:w="4678" w:type="dxa"/>
          </w:tcPr>
          <w:p w:rsidR="001904BA" w:rsidRDefault="001904BA" w:rsidP="00F5649C"/>
        </w:tc>
        <w:tc>
          <w:tcPr>
            <w:tcW w:w="1176" w:type="dxa"/>
          </w:tcPr>
          <w:p w:rsidR="001904BA" w:rsidRDefault="001904BA" w:rsidP="001904BA">
            <w:pPr>
              <w:jc w:val="center"/>
            </w:pPr>
          </w:p>
        </w:tc>
      </w:tr>
      <w:tr w:rsidR="001904BA" w:rsidRPr="006D499B" w:rsidTr="006019B8">
        <w:tc>
          <w:tcPr>
            <w:tcW w:w="696" w:type="dxa"/>
          </w:tcPr>
          <w:p w:rsidR="001904BA" w:rsidRPr="006D499B" w:rsidRDefault="001904BA" w:rsidP="00F5649C"/>
        </w:tc>
        <w:tc>
          <w:tcPr>
            <w:tcW w:w="405" w:type="dxa"/>
          </w:tcPr>
          <w:p w:rsidR="001904BA" w:rsidRPr="006D499B" w:rsidRDefault="001904BA" w:rsidP="00F5649C"/>
        </w:tc>
        <w:tc>
          <w:tcPr>
            <w:tcW w:w="1167" w:type="dxa"/>
          </w:tcPr>
          <w:p w:rsidR="001904BA" w:rsidRPr="006D499B" w:rsidRDefault="001904BA" w:rsidP="001904BA">
            <w:pPr>
              <w:jc w:val="center"/>
            </w:pPr>
            <w:r>
              <w:t>S 01</w:t>
            </w:r>
          </w:p>
        </w:tc>
        <w:tc>
          <w:tcPr>
            <w:tcW w:w="4678" w:type="dxa"/>
          </w:tcPr>
          <w:p w:rsidR="001904BA" w:rsidRPr="006D499B" w:rsidRDefault="001904BA" w:rsidP="00F5649C">
            <w:proofErr w:type="gramStart"/>
            <w:r>
              <w:t>Půdorys 1.N.</w:t>
            </w:r>
            <w:proofErr w:type="gramEnd"/>
            <w:r>
              <w:t xml:space="preserve">P. </w:t>
            </w:r>
            <w:r w:rsidR="00E57860">
              <w:t>–</w:t>
            </w:r>
            <w:r>
              <w:t xml:space="preserve"> </w:t>
            </w:r>
            <w:r w:rsidR="00E57860">
              <w:t>Část „A“</w:t>
            </w:r>
          </w:p>
        </w:tc>
        <w:tc>
          <w:tcPr>
            <w:tcW w:w="1176" w:type="dxa"/>
          </w:tcPr>
          <w:p w:rsidR="001904BA" w:rsidRPr="006D499B" w:rsidRDefault="001904BA" w:rsidP="001904BA">
            <w:pPr>
              <w:jc w:val="center"/>
            </w:pPr>
            <w:r>
              <w:t>1:50</w:t>
            </w:r>
          </w:p>
        </w:tc>
      </w:tr>
      <w:tr w:rsidR="00E57860" w:rsidRPr="006D499B" w:rsidTr="006019B8">
        <w:tc>
          <w:tcPr>
            <w:tcW w:w="696" w:type="dxa"/>
          </w:tcPr>
          <w:p w:rsidR="00E57860" w:rsidRPr="006D499B" w:rsidRDefault="00E57860" w:rsidP="00F5649C"/>
        </w:tc>
        <w:tc>
          <w:tcPr>
            <w:tcW w:w="405" w:type="dxa"/>
          </w:tcPr>
          <w:p w:rsidR="00E57860" w:rsidRPr="006D499B" w:rsidRDefault="00E57860" w:rsidP="00F5649C"/>
        </w:tc>
        <w:tc>
          <w:tcPr>
            <w:tcW w:w="1167" w:type="dxa"/>
          </w:tcPr>
          <w:p w:rsidR="00E57860" w:rsidRPr="006D499B" w:rsidRDefault="00E57860" w:rsidP="001904BA">
            <w:pPr>
              <w:jc w:val="center"/>
            </w:pPr>
            <w:r>
              <w:t>S 02</w:t>
            </w:r>
          </w:p>
        </w:tc>
        <w:tc>
          <w:tcPr>
            <w:tcW w:w="4678" w:type="dxa"/>
          </w:tcPr>
          <w:p w:rsidR="00E57860" w:rsidRPr="006D499B" w:rsidRDefault="00E57860" w:rsidP="00E57860">
            <w:proofErr w:type="gramStart"/>
            <w:r>
              <w:t>Půdorys 1.N.</w:t>
            </w:r>
            <w:proofErr w:type="gramEnd"/>
            <w:r>
              <w:t>P. – Část „B“</w:t>
            </w:r>
          </w:p>
        </w:tc>
        <w:tc>
          <w:tcPr>
            <w:tcW w:w="1176" w:type="dxa"/>
          </w:tcPr>
          <w:p w:rsidR="00E57860" w:rsidRPr="006D499B" w:rsidRDefault="00E57860" w:rsidP="00F5649C">
            <w:pPr>
              <w:jc w:val="center"/>
            </w:pPr>
            <w:r>
              <w:t>1:50</w:t>
            </w:r>
          </w:p>
        </w:tc>
      </w:tr>
      <w:tr w:rsidR="00E57860" w:rsidRPr="006D499B" w:rsidTr="006019B8">
        <w:tc>
          <w:tcPr>
            <w:tcW w:w="696" w:type="dxa"/>
          </w:tcPr>
          <w:p w:rsidR="00E57860" w:rsidRPr="006D499B" w:rsidRDefault="00E57860" w:rsidP="00F5649C"/>
        </w:tc>
        <w:tc>
          <w:tcPr>
            <w:tcW w:w="405" w:type="dxa"/>
          </w:tcPr>
          <w:p w:rsidR="00E57860" w:rsidRPr="006D499B" w:rsidRDefault="00E57860" w:rsidP="00F5649C"/>
        </w:tc>
        <w:tc>
          <w:tcPr>
            <w:tcW w:w="1167" w:type="dxa"/>
          </w:tcPr>
          <w:p w:rsidR="00E57860" w:rsidRPr="006D499B" w:rsidRDefault="00E57860" w:rsidP="001904BA">
            <w:pPr>
              <w:jc w:val="center"/>
            </w:pPr>
            <w:r>
              <w:t>S 03</w:t>
            </w:r>
          </w:p>
        </w:tc>
        <w:tc>
          <w:tcPr>
            <w:tcW w:w="4678" w:type="dxa"/>
          </w:tcPr>
          <w:p w:rsidR="00E57860" w:rsidRPr="006D499B" w:rsidRDefault="00E57860" w:rsidP="00E57860">
            <w:proofErr w:type="gramStart"/>
            <w:r>
              <w:t>Půdorys 2.N.</w:t>
            </w:r>
            <w:proofErr w:type="gramEnd"/>
            <w:r>
              <w:t>P. – Část „A“</w:t>
            </w:r>
          </w:p>
        </w:tc>
        <w:tc>
          <w:tcPr>
            <w:tcW w:w="1176" w:type="dxa"/>
          </w:tcPr>
          <w:p w:rsidR="00E57860" w:rsidRPr="006D499B" w:rsidRDefault="00E57860" w:rsidP="00F5649C">
            <w:pPr>
              <w:jc w:val="center"/>
            </w:pPr>
            <w:r>
              <w:t>1:50</w:t>
            </w:r>
          </w:p>
        </w:tc>
      </w:tr>
      <w:tr w:rsidR="00E57860" w:rsidRPr="006D499B" w:rsidTr="006019B8">
        <w:tc>
          <w:tcPr>
            <w:tcW w:w="696" w:type="dxa"/>
          </w:tcPr>
          <w:p w:rsidR="00E57860" w:rsidRPr="006D499B" w:rsidRDefault="00E57860" w:rsidP="00F5649C"/>
        </w:tc>
        <w:tc>
          <w:tcPr>
            <w:tcW w:w="405" w:type="dxa"/>
          </w:tcPr>
          <w:p w:rsidR="00E57860" w:rsidRPr="006D499B" w:rsidRDefault="00E57860" w:rsidP="00F5649C"/>
        </w:tc>
        <w:tc>
          <w:tcPr>
            <w:tcW w:w="1167" w:type="dxa"/>
          </w:tcPr>
          <w:p w:rsidR="00E57860" w:rsidRPr="006D499B" w:rsidRDefault="00E57860" w:rsidP="001904BA">
            <w:pPr>
              <w:jc w:val="center"/>
            </w:pPr>
            <w:r>
              <w:t>S 04</w:t>
            </w:r>
          </w:p>
        </w:tc>
        <w:tc>
          <w:tcPr>
            <w:tcW w:w="4678" w:type="dxa"/>
          </w:tcPr>
          <w:p w:rsidR="00E57860" w:rsidRPr="006D499B" w:rsidRDefault="00E57860" w:rsidP="00E57860">
            <w:proofErr w:type="gramStart"/>
            <w:r>
              <w:t>Půdorys 2.N.</w:t>
            </w:r>
            <w:proofErr w:type="gramEnd"/>
            <w:r>
              <w:t>P. – Část „B“</w:t>
            </w:r>
          </w:p>
        </w:tc>
        <w:tc>
          <w:tcPr>
            <w:tcW w:w="1176" w:type="dxa"/>
          </w:tcPr>
          <w:p w:rsidR="00E57860" w:rsidRPr="006D499B" w:rsidRDefault="00E57860" w:rsidP="00F5649C">
            <w:pPr>
              <w:jc w:val="center"/>
            </w:pPr>
            <w:r>
              <w:t>1:50</w:t>
            </w:r>
          </w:p>
        </w:tc>
      </w:tr>
      <w:tr w:rsidR="00E57860" w:rsidRPr="006D499B" w:rsidTr="006019B8">
        <w:tc>
          <w:tcPr>
            <w:tcW w:w="696" w:type="dxa"/>
          </w:tcPr>
          <w:p w:rsidR="00E57860" w:rsidRPr="006D499B" w:rsidRDefault="00E57860" w:rsidP="00F5649C"/>
        </w:tc>
        <w:tc>
          <w:tcPr>
            <w:tcW w:w="405" w:type="dxa"/>
          </w:tcPr>
          <w:p w:rsidR="00E57860" w:rsidRPr="006D499B" w:rsidRDefault="00E57860" w:rsidP="00F5649C"/>
        </w:tc>
        <w:tc>
          <w:tcPr>
            <w:tcW w:w="1167" w:type="dxa"/>
          </w:tcPr>
          <w:p w:rsidR="00E57860" w:rsidRPr="006D499B" w:rsidRDefault="00E57860" w:rsidP="001904BA">
            <w:pPr>
              <w:jc w:val="center"/>
            </w:pPr>
            <w:r>
              <w:t>S 05</w:t>
            </w:r>
          </w:p>
        </w:tc>
        <w:tc>
          <w:tcPr>
            <w:tcW w:w="4678" w:type="dxa"/>
          </w:tcPr>
          <w:p w:rsidR="00E57860" w:rsidRPr="006D499B" w:rsidRDefault="00E57860" w:rsidP="00F5649C">
            <w:r>
              <w:t>Řezy</w:t>
            </w:r>
          </w:p>
        </w:tc>
        <w:tc>
          <w:tcPr>
            <w:tcW w:w="1176" w:type="dxa"/>
          </w:tcPr>
          <w:p w:rsidR="00E57860" w:rsidRPr="006D499B" w:rsidRDefault="00E57860" w:rsidP="00F5649C">
            <w:pPr>
              <w:jc w:val="center"/>
            </w:pPr>
            <w:r>
              <w:t>1:50</w:t>
            </w:r>
          </w:p>
        </w:tc>
      </w:tr>
      <w:tr w:rsidR="00E57860" w:rsidRPr="006D499B" w:rsidTr="006019B8">
        <w:tc>
          <w:tcPr>
            <w:tcW w:w="696" w:type="dxa"/>
          </w:tcPr>
          <w:p w:rsidR="00E57860" w:rsidRPr="006D499B" w:rsidRDefault="00E57860" w:rsidP="00F5649C"/>
        </w:tc>
        <w:tc>
          <w:tcPr>
            <w:tcW w:w="405" w:type="dxa"/>
          </w:tcPr>
          <w:p w:rsidR="00E57860" w:rsidRDefault="00E57860" w:rsidP="00F5649C"/>
        </w:tc>
        <w:tc>
          <w:tcPr>
            <w:tcW w:w="1167" w:type="dxa"/>
          </w:tcPr>
          <w:p w:rsidR="00E57860" w:rsidRDefault="00E57860" w:rsidP="001904BA">
            <w:pPr>
              <w:jc w:val="center"/>
            </w:pPr>
          </w:p>
        </w:tc>
        <w:tc>
          <w:tcPr>
            <w:tcW w:w="4678" w:type="dxa"/>
          </w:tcPr>
          <w:p w:rsidR="00E57860" w:rsidRDefault="00E57860" w:rsidP="00F5649C"/>
        </w:tc>
        <w:tc>
          <w:tcPr>
            <w:tcW w:w="1176" w:type="dxa"/>
          </w:tcPr>
          <w:p w:rsidR="00E57860" w:rsidRDefault="00E57860" w:rsidP="001904BA">
            <w:pPr>
              <w:jc w:val="center"/>
            </w:pPr>
          </w:p>
        </w:tc>
      </w:tr>
      <w:tr w:rsidR="00E57860" w:rsidRPr="006D499B" w:rsidTr="001904BA">
        <w:tc>
          <w:tcPr>
            <w:tcW w:w="696" w:type="dxa"/>
          </w:tcPr>
          <w:p w:rsidR="00E57860" w:rsidRPr="006D499B" w:rsidRDefault="00E57860" w:rsidP="00F5649C"/>
        </w:tc>
        <w:tc>
          <w:tcPr>
            <w:tcW w:w="405" w:type="dxa"/>
          </w:tcPr>
          <w:p w:rsidR="00E57860" w:rsidRPr="008C13E4" w:rsidRDefault="00E57860" w:rsidP="00F5649C">
            <w:pPr>
              <w:rPr>
                <w:b/>
              </w:rPr>
            </w:pPr>
            <w:r w:rsidRPr="008C13E4">
              <w:rPr>
                <w:b/>
              </w:rPr>
              <w:t>c)</w:t>
            </w:r>
          </w:p>
        </w:tc>
        <w:tc>
          <w:tcPr>
            <w:tcW w:w="7021" w:type="dxa"/>
            <w:gridSpan w:val="3"/>
          </w:tcPr>
          <w:p w:rsidR="00E57860" w:rsidRPr="008C13E4" w:rsidRDefault="00E57860" w:rsidP="00F5649C">
            <w:pPr>
              <w:rPr>
                <w:b/>
              </w:rPr>
            </w:pPr>
            <w:r>
              <w:rPr>
                <w:b/>
              </w:rPr>
              <w:t>Dokumenty podrobností</w:t>
            </w:r>
          </w:p>
        </w:tc>
      </w:tr>
      <w:tr w:rsidR="00E57860" w:rsidRPr="006D499B" w:rsidTr="006019B8">
        <w:tc>
          <w:tcPr>
            <w:tcW w:w="696" w:type="dxa"/>
          </w:tcPr>
          <w:p w:rsidR="00E57860" w:rsidRPr="006D499B" w:rsidRDefault="00E57860" w:rsidP="00F5649C"/>
        </w:tc>
        <w:tc>
          <w:tcPr>
            <w:tcW w:w="405" w:type="dxa"/>
          </w:tcPr>
          <w:p w:rsidR="00E57860" w:rsidRDefault="00E57860" w:rsidP="00F5649C"/>
        </w:tc>
        <w:tc>
          <w:tcPr>
            <w:tcW w:w="1167" w:type="dxa"/>
          </w:tcPr>
          <w:p w:rsidR="00E57860" w:rsidRDefault="00E57860" w:rsidP="00E57860">
            <w:pPr>
              <w:jc w:val="center"/>
            </w:pPr>
            <w:r>
              <w:t>1</w:t>
            </w:r>
          </w:p>
        </w:tc>
        <w:tc>
          <w:tcPr>
            <w:tcW w:w="4678" w:type="dxa"/>
          </w:tcPr>
          <w:p w:rsidR="00E57860" w:rsidRDefault="00E57860" w:rsidP="00E57860">
            <w:r>
              <w:t>Výpis dveří</w:t>
            </w:r>
          </w:p>
        </w:tc>
        <w:tc>
          <w:tcPr>
            <w:tcW w:w="1176" w:type="dxa"/>
          </w:tcPr>
          <w:p w:rsidR="00E57860" w:rsidRDefault="00E57860" w:rsidP="00F5649C">
            <w:pPr>
              <w:jc w:val="right"/>
            </w:pPr>
            <w:r>
              <w:t>---</w:t>
            </w:r>
          </w:p>
        </w:tc>
      </w:tr>
      <w:tr w:rsidR="00E57860" w:rsidRPr="006D499B" w:rsidTr="006019B8">
        <w:tc>
          <w:tcPr>
            <w:tcW w:w="696" w:type="dxa"/>
          </w:tcPr>
          <w:p w:rsidR="00E57860" w:rsidRPr="006D499B" w:rsidRDefault="00E57860" w:rsidP="00F5649C"/>
        </w:tc>
        <w:tc>
          <w:tcPr>
            <w:tcW w:w="405" w:type="dxa"/>
          </w:tcPr>
          <w:p w:rsidR="00E57860" w:rsidRDefault="00E57860" w:rsidP="00F5649C"/>
        </w:tc>
        <w:tc>
          <w:tcPr>
            <w:tcW w:w="1167" w:type="dxa"/>
          </w:tcPr>
          <w:p w:rsidR="00E57860" w:rsidRDefault="00E57860" w:rsidP="00E57860">
            <w:pPr>
              <w:jc w:val="center"/>
            </w:pPr>
          </w:p>
        </w:tc>
        <w:tc>
          <w:tcPr>
            <w:tcW w:w="4678" w:type="dxa"/>
          </w:tcPr>
          <w:p w:rsidR="00E57860" w:rsidRDefault="00E57860" w:rsidP="00F5649C"/>
        </w:tc>
        <w:tc>
          <w:tcPr>
            <w:tcW w:w="1176" w:type="dxa"/>
          </w:tcPr>
          <w:p w:rsidR="00E57860" w:rsidRPr="006D499B" w:rsidRDefault="00E57860" w:rsidP="00F5649C">
            <w:pPr>
              <w:jc w:val="right"/>
            </w:pPr>
          </w:p>
        </w:tc>
      </w:tr>
    </w:tbl>
    <w:p w:rsidR="001904BA" w:rsidRPr="00F92AB7" w:rsidRDefault="001904BA" w:rsidP="001904BA">
      <w:pPr>
        <w:rPr>
          <w:sz w:val="20"/>
          <w:szCs w:val="20"/>
        </w:rPr>
      </w:pPr>
    </w:p>
    <w:p w:rsidR="00437E1B" w:rsidRDefault="00437E1B" w:rsidP="00437E1B">
      <w:pPr>
        <w:spacing w:after="0" w:line="240" w:lineRule="auto"/>
      </w:pPr>
    </w:p>
    <w:p w:rsidR="00437E1B" w:rsidRDefault="00437E1B" w:rsidP="00437E1B">
      <w:pPr>
        <w:spacing w:after="0" w:line="240" w:lineRule="auto"/>
      </w:pPr>
    </w:p>
    <w:p w:rsidR="00437E1B" w:rsidRPr="00437E1B" w:rsidRDefault="00437E1B" w:rsidP="00437E1B">
      <w:pPr>
        <w:spacing w:after="0" w:line="240" w:lineRule="auto"/>
      </w:pPr>
    </w:p>
    <w:p w:rsidR="00437E1B" w:rsidRPr="00437E1B" w:rsidRDefault="00437E1B" w:rsidP="00437E1B">
      <w:pPr>
        <w:spacing w:after="0" w:line="240" w:lineRule="auto"/>
      </w:pPr>
    </w:p>
    <w:p w:rsidR="00437E1B" w:rsidRDefault="00437E1B" w:rsidP="00437E1B">
      <w:pPr>
        <w:spacing w:after="0" w:line="240" w:lineRule="auto"/>
        <w:jc w:val="both"/>
      </w:pPr>
    </w:p>
    <w:p w:rsidR="00437E1B" w:rsidRDefault="00437E1B" w:rsidP="00437E1B">
      <w:pPr>
        <w:spacing w:after="0" w:line="240" w:lineRule="auto"/>
        <w:jc w:val="both"/>
      </w:pPr>
    </w:p>
    <w:p w:rsidR="00437E1B" w:rsidRDefault="00437E1B" w:rsidP="00437E1B">
      <w:pPr>
        <w:spacing w:after="0" w:line="240" w:lineRule="auto"/>
        <w:jc w:val="both"/>
      </w:pPr>
    </w:p>
    <w:p w:rsidR="00437E1B" w:rsidRDefault="00437E1B" w:rsidP="00437E1B">
      <w:pPr>
        <w:spacing w:after="0" w:line="240" w:lineRule="auto"/>
        <w:jc w:val="both"/>
      </w:pPr>
    </w:p>
    <w:p w:rsidR="00437E1B" w:rsidRDefault="00437E1B" w:rsidP="00437E1B">
      <w:pPr>
        <w:spacing w:after="0" w:line="240" w:lineRule="auto"/>
        <w:jc w:val="both"/>
      </w:pPr>
    </w:p>
    <w:p w:rsidR="00437E1B" w:rsidRDefault="00437E1B" w:rsidP="00437E1B">
      <w:pPr>
        <w:spacing w:after="0" w:line="240" w:lineRule="auto"/>
        <w:jc w:val="both"/>
      </w:pPr>
    </w:p>
    <w:p w:rsidR="00437E1B" w:rsidRDefault="00437E1B">
      <w:r>
        <w:br w:type="page"/>
      </w:r>
    </w:p>
    <w:p w:rsidR="002F6F88" w:rsidRPr="005A1951" w:rsidRDefault="002F6F88" w:rsidP="002F6F88">
      <w:pPr>
        <w:shd w:val="clear" w:color="auto" w:fill="D9D9D9" w:themeFill="background1" w:themeFillShade="D9"/>
        <w:rPr>
          <w:rFonts w:asciiTheme="majorHAnsi" w:hAnsiTheme="majorHAnsi"/>
          <w:b/>
          <w:sz w:val="32"/>
          <w:szCs w:val="32"/>
        </w:rPr>
      </w:pPr>
      <w:r>
        <w:rPr>
          <w:rFonts w:asciiTheme="majorHAnsi" w:hAnsiTheme="majorHAnsi"/>
          <w:b/>
          <w:sz w:val="32"/>
          <w:szCs w:val="32"/>
        </w:rPr>
        <w:lastRenderedPageBreak/>
        <w:t>ARCHITEKTONICKO-STAVEBNÍ ŘEŠENÍ</w:t>
      </w:r>
    </w:p>
    <w:p w:rsidR="002F6F88" w:rsidRDefault="002F6F88" w:rsidP="002F6F88"/>
    <w:p w:rsidR="002F6F88" w:rsidRPr="00417D1E" w:rsidRDefault="002F6F88" w:rsidP="002F6F88">
      <w:pPr>
        <w:shd w:val="clear" w:color="auto" w:fill="D9D9D9" w:themeFill="background1" w:themeFillShade="D9"/>
        <w:spacing w:after="120"/>
        <w:jc w:val="both"/>
        <w:rPr>
          <w:b/>
          <w:sz w:val="32"/>
          <w:szCs w:val="32"/>
        </w:rPr>
      </w:pPr>
      <w:r w:rsidRPr="00417D1E">
        <w:rPr>
          <w:b/>
          <w:sz w:val="32"/>
          <w:szCs w:val="32"/>
        </w:rPr>
        <w:t>Technická zpráva</w:t>
      </w:r>
    </w:p>
    <w:p w:rsidR="002F6F88" w:rsidRPr="00ED673C" w:rsidRDefault="002F6F88" w:rsidP="00437E1B">
      <w:pPr>
        <w:spacing w:after="0" w:line="240" w:lineRule="auto"/>
        <w:jc w:val="both"/>
        <w:rPr>
          <w:sz w:val="24"/>
          <w:szCs w:val="24"/>
        </w:rPr>
      </w:pPr>
    </w:p>
    <w:p w:rsidR="00D04D97" w:rsidRDefault="00D04D97" w:rsidP="00D04D97">
      <w:pPr>
        <w:spacing w:after="0" w:line="240" w:lineRule="auto"/>
        <w:jc w:val="both"/>
        <w:rPr>
          <w:sz w:val="24"/>
          <w:szCs w:val="24"/>
        </w:rPr>
      </w:pPr>
      <w:r w:rsidRPr="006E3E3E">
        <w:rPr>
          <w:b/>
          <w:sz w:val="24"/>
          <w:szCs w:val="24"/>
        </w:rPr>
        <w:t>Název stavby</w:t>
      </w:r>
      <w:r w:rsidRPr="006E3E3E">
        <w:rPr>
          <w:sz w:val="24"/>
          <w:szCs w:val="24"/>
        </w:rPr>
        <w:t>:</w:t>
      </w:r>
      <w:r w:rsidRPr="006E3E3E">
        <w:rPr>
          <w:sz w:val="24"/>
          <w:szCs w:val="24"/>
        </w:rPr>
        <w:tab/>
      </w:r>
      <w:r w:rsidRPr="006E3E3E">
        <w:rPr>
          <w:sz w:val="24"/>
          <w:szCs w:val="24"/>
        </w:rPr>
        <w:tab/>
      </w:r>
      <w:r w:rsidR="008D6F61">
        <w:rPr>
          <w:sz w:val="24"/>
          <w:szCs w:val="24"/>
        </w:rPr>
        <w:t>Navýšení kapacity ZŠ Kaplického</w:t>
      </w:r>
    </w:p>
    <w:p w:rsidR="00D04D97" w:rsidRDefault="00D04D97" w:rsidP="00D04D97">
      <w:pPr>
        <w:tabs>
          <w:tab w:val="left" w:pos="708"/>
          <w:tab w:val="left" w:pos="1416"/>
          <w:tab w:val="left" w:pos="2124"/>
          <w:tab w:val="left" w:pos="2832"/>
          <w:tab w:val="left" w:pos="3540"/>
          <w:tab w:val="left" w:pos="4248"/>
          <w:tab w:val="left" w:pos="4956"/>
          <w:tab w:val="left" w:pos="5664"/>
        </w:tabs>
        <w:spacing w:after="0" w:line="240" w:lineRule="auto"/>
        <w:jc w:val="both"/>
        <w:rPr>
          <w:sz w:val="24"/>
          <w:szCs w:val="24"/>
        </w:rPr>
      </w:pPr>
      <w:r>
        <w:rPr>
          <w:sz w:val="24"/>
          <w:szCs w:val="24"/>
        </w:rPr>
        <w:tab/>
      </w:r>
      <w:r>
        <w:rPr>
          <w:sz w:val="24"/>
          <w:szCs w:val="24"/>
        </w:rPr>
        <w:tab/>
      </w:r>
      <w:r>
        <w:rPr>
          <w:sz w:val="24"/>
          <w:szCs w:val="24"/>
        </w:rPr>
        <w:tab/>
      </w:r>
      <w:r w:rsidR="008D6F61">
        <w:rPr>
          <w:sz w:val="24"/>
          <w:szCs w:val="24"/>
        </w:rPr>
        <w:t>Stavební úpravy pro změny v užívání části stavby</w:t>
      </w:r>
    </w:p>
    <w:p w:rsidR="00D04D97" w:rsidRPr="00D04D97" w:rsidRDefault="00D04D97" w:rsidP="00D04D97">
      <w:pPr>
        <w:tabs>
          <w:tab w:val="left" w:pos="708"/>
          <w:tab w:val="left" w:pos="1416"/>
          <w:tab w:val="left" w:pos="2124"/>
          <w:tab w:val="left" w:pos="2832"/>
          <w:tab w:val="left" w:pos="3540"/>
          <w:tab w:val="left" w:pos="4248"/>
          <w:tab w:val="left" w:pos="4956"/>
          <w:tab w:val="left" w:pos="5664"/>
        </w:tabs>
        <w:spacing w:after="0" w:line="240" w:lineRule="auto"/>
        <w:jc w:val="both"/>
        <w:rPr>
          <w:sz w:val="16"/>
          <w:szCs w:val="16"/>
        </w:rPr>
      </w:pPr>
    </w:p>
    <w:p w:rsidR="008D6F61" w:rsidRDefault="00D04D97" w:rsidP="00D04D97">
      <w:pPr>
        <w:spacing w:after="0" w:line="240" w:lineRule="auto"/>
        <w:jc w:val="both"/>
        <w:rPr>
          <w:sz w:val="24"/>
          <w:szCs w:val="24"/>
        </w:rPr>
      </w:pPr>
      <w:r w:rsidRPr="006E3E3E">
        <w:rPr>
          <w:b/>
          <w:sz w:val="24"/>
          <w:szCs w:val="24"/>
        </w:rPr>
        <w:t>Místo stavby</w:t>
      </w:r>
      <w:r w:rsidRPr="006E3E3E">
        <w:rPr>
          <w:sz w:val="24"/>
          <w:szCs w:val="24"/>
        </w:rPr>
        <w:t>:</w:t>
      </w:r>
      <w:r w:rsidRPr="006E3E3E">
        <w:rPr>
          <w:sz w:val="24"/>
          <w:szCs w:val="24"/>
        </w:rPr>
        <w:tab/>
      </w:r>
      <w:r w:rsidRPr="006E3E3E">
        <w:rPr>
          <w:sz w:val="24"/>
          <w:szCs w:val="24"/>
        </w:rPr>
        <w:tab/>
      </w:r>
      <w:r w:rsidR="008D6F61">
        <w:rPr>
          <w:sz w:val="24"/>
          <w:szCs w:val="24"/>
        </w:rPr>
        <w:t>Základní škola</w:t>
      </w:r>
      <w:r w:rsidR="00D0300F">
        <w:rPr>
          <w:sz w:val="24"/>
          <w:szCs w:val="24"/>
        </w:rPr>
        <w:t>, Liberec, Kaplického</w:t>
      </w:r>
    </w:p>
    <w:p w:rsidR="00D04D97" w:rsidRDefault="008D6F61" w:rsidP="008D6F61">
      <w:pPr>
        <w:spacing w:after="0" w:line="240" w:lineRule="auto"/>
        <w:ind w:left="1416" w:firstLine="708"/>
        <w:jc w:val="both"/>
        <w:rPr>
          <w:sz w:val="24"/>
          <w:szCs w:val="24"/>
        </w:rPr>
      </w:pPr>
      <w:r>
        <w:rPr>
          <w:sz w:val="24"/>
          <w:szCs w:val="24"/>
        </w:rPr>
        <w:t>Kaplického 384</w:t>
      </w:r>
      <w:r w:rsidR="00D04D97" w:rsidRPr="00D04D97">
        <w:rPr>
          <w:sz w:val="24"/>
          <w:szCs w:val="24"/>
        </w:rPr>
        <w:t xml:space="preserve">, Liberec </w:t>
      </w:r>
      <w:r>
        <w:rPr>
          <w:sz w:val="24"/>
          <w:szCs w:val="24"/>
        </w:rPr>
        <w:t>XXI</w:t>
      </w:r>
      <w:r w:rsidR="00D04D97" w:rsidRPr="00D04D97">
        <w:rPr>
          <w:sz w:val="24"/>
          <w:szCs w:val="24"/>
        </w:rPr>
        <w:t xml:space="preserve">II </w:t>
      </w:r>
      <w:r w:rsidR="002D31B1">
        <w:rPr>
          <w:sz w:val="24"/>
          <w:szCs w:val="24"/>
        </w:rPr>
        <w:t>–</w:t>
      </w:r>
      <w:r w:rsidR="00D04D97" w:rsidRPr="00D04D97">
        <w:rPr>
          <w:sz w:val="24"/>
          <w:szCs w:val="24"/>
        </w:rPr>
        <w:t xml:space="preserve"> </w:t>
      </w:r>
      <w:r>
        <w:rPr>
          <w:sz w:val="24"/>
          <w:szCs w:val="24"/>
        </w:rPr>
        <w:t>Doubí</w:t>
      </w:r>
    </w:p>
    <w:p w:rsidR="002D31B1" w:rsidRDefault="002D31B1" w:rsidP="008D6F61">
      <w:pPr>
        <w:spacing w:after="0" w:line="240" w:lineRule="auto"/>
        <w:ind w:left="1416" w:firstLine="708"/>
        <w:jc w:val="both"/>
        <w:rPr>
          <w:sz w:val="24"/>
          <w:szCs w:val="24"/>
        </w:rPr>
      </w:pPr>
      <w:r>
        <w:rPr>
          <w:sz w:val="24"/>
          <w:szCs w:val="24"/>
        </w:rPr>
        <w:t xml:space="preserve">Stavba stojí na pozemku </w:t>
      </w:r>
      <w:proofErr w:type="spellStart"/>
      <w:proofErr w:type="gramStart"/>
      <w:r>
        <w:rPr>
          <w:sz w:val="24"/>
          <w:szCs w:val="24"/>
        </w:rPr>
        <w:t>p.č</w:t>
      </w:r>
      <w:proofErr w:type="spellEnd"/>
      <w:r>
        <w:rPr>
          <w:sz w:val="24"/>
          <w:szCs w:val="24"/>
        </w:rPr>
        <w:t>.</w:t>
      </w:r>
      <w:proofErr w:type="gramEnd"/>
      <w:r>
        <w:rPr>
          <w:sz w:val="24"/>
          <w:szCs w:val="24"/>
        </w:rPr>
        <w:t xml:space="preserve"> 490/38 v k.</w:t>
      </w:r>
      <w:proofErr w:type="spellStart"/>
      <w:r>
        <w:rPr>
          <w:sz w:val="24"/>
          <w:szCs w:val="24"/>
        </w:rPr>
        <w:t>ú</w:t>
      </w:r>
      <w:proofErr w:type="spellEnd"/>
      <w:r>
        <w:rPr>
          <w:sz w:val="24"/>
          <w:szCs w:val="24"/>
        </w:rPr>
        <w:t>. Doubí u Liberce</w:t>
      </w:r>
    </w:p>
    <w:p w:rsidR="00D04D97" w:rsidRPr="00D04D97" w:rsidRDefault="00D04D97" w:rsidP="00D04D97">
      <w:pPr>
        <w:spacing w:after="0" w:line="240" w:lineRule="auto"/>
        <w:jc w:val="both"/>
        <w:rPr>
          <w:sz w:val="16"/>
          <w:szCs w:val="16"/>
        </w:rPr>
      </w:pPr>
    </w:p>
    <w:p w:rsidR="00D04D97" w:rsidRDefault="00D04D97" w:rsidP="00D04D97">
      <w:pPr>
        <w:spacing w:after="0" w:line="240" w:lineRule="auto"/>
        <w:jc w:val="both"/>
        <w:rPr>
          <w:sz w:val="24"/>
          <w:szCs w:val="24"/>
        </w:rPr>
      </w:pPr>
      <w:r w:rsidRPr="006E3E3E">
        <w:rPr>
          <w:b/>
          <w:sz w:val="24"/>
          <w:szCs w:val="24"/>
        </w:rPr>
        <w:t>Investor</w:t>
      </w:r>
      <w:r w:rsidRPr="006E3E3E">
        <w:rPr>
          <w:sz w:val="24"/>
          <w:szCs w:val="24"/>
        </w:rPr>
        <w:t>:</w:t>
      </w:r>
      <w:r w:rsidRPr="006E3E3E">
        <w:rPr>
          <w:sz w:val="24"/>
          <w:szCs w:val="24"/>
        </w:rPr>
        <w:tab/>
      </w:r>
      <w:r w:rsidRPr="006E3E3E">
        <w:rPr>
          <w:sz w:val="24"/>
          <w:szCs w:val="24"/>
        </w:rPr>
        <w:tab/>
      </w:r>
      <w:r w:rsidR="008D6F61" w:rsidRPr="008D6F61">
        <w:rPr>
          <w:sz w:val="24"/>
          <w:szCs w:val="24"/>
        </w:rPr>
        <w:t xml:space="preserve">Statutární město Liberec, nám. Dr. E. Beneše 1, </w:t>
      </w:r>
      <w:r w:rsidR="003C5248">
        <w:rPr>
          <w:sz w:val="24"/>
          <w:szCs w:val="24"/>
        </w:rPr>
        <w:t xml:space="preserve">460 01 </w:t>
      </w:r>
      <w:r w:rsidR="008D6F61" w:rsidRPr="008D6F61">
        <w:rPr>
          <w:sz w:val="24"/>
          <w:szCs w:val="24"/>
        </w:rPr>
        <w:t>Liberec</w:t>
      </w:r>
    </w:p>
    <w:p w:rsidR="00D04D97" w:rsidRDefault="00D04D97" w:rsidP="00437E1B">
      <w:pPr>
        <w:spacing w:after="0" w:line="240" w:lineRule="auto"/>
        <w:jc w:val="both"/>
        <w:rPr>
          <w:sz w:val="24"/>
          <w:szCs w:val="24"/>
        </w:rPr>
      </w:pPr>
    </w:p>
    <w:p w:rsidR="00D04D97" w:rsidRDefault="00D04D97" w:rsidP="00437E1B">
      <w:pPr>
        <w:spacing w:after="0" w:line="240" w:lineRule="auto"/>
        <w:jc w:val="both"/>
        <w:rPr>
          <w:sz w:val="24"/>
          <w:szCs w:val="24"/>
        </w:rPr>
      </w:pPr>
    </w:p>
    <w:p w:rsidR="00C60287" w:rsidRDefault="00C60287" w:rsidP="002F6F88">
      <w:pPr>
        <w:shd w:val="clear" w:color="auto" w:fill="D9D9D9" w:themeFill="background1" w:themeFillShade="D9"/>
        <w:spacing w:after="0" w:line="240" w:lineRule="auto"/>
        <w:jc w:val="both"/>
        <w:rPr>
          <w:sz w:val="24"/>
          <w:szCs w:val="24"/>
        </w:rPr>
      </w:pPr>
      <w:r w:rsidRPr="00C60287">
        <w:rPr>
          <w:b/>
          <w:sz w:val="24"/>
          <w:szCs w:val="24"/>
        </w:rPr>
        <w:t>Předmět dokumentace:</w:t>
      </w:r>
    </w:p>
    <w:p w:rsidR="002F6F88" w:rsidRDefault="002F6F88" w:rsidP="00D04D97">
      <w:pPr>
        <w:spacing w:after="0" w:line="240" w:lineRule="auto"/>
        <w:jc w:val="both"/>
        <w:rPr>
          <w:sz w:val="24"/>
          <w:szCs w:val="24"/>
        </w:rPr>
      </w:pPr>
    </w:p>
    <w:p w:rsidR="00D04D97" w:rsidRPr="00ED673C" w:rsidRDefault="00D04D97" w:rsidP="00D04D97">
      <w:pPr>
        <w:spacing w:after="0" w:line="240" w:lineRule="auto"/>
        <w:jc w:val="both"/>
        <w:rPr>
          <w:sz w:val="24"/>
          <w:szCs w:val="24"/>
        </w:rPr>
      </w:pPr>
      <w:r w:rsidRPr="00ED673C">
        <w:rPr>
          <w:sz w:val="24"/>
          <w:szCs w:val="24"/>
        </w:rPr>
        <w:t>Jedná se o stavební úpravy pro změnu v užívání části stavby</w:t>
      </w:r>
      <w:r w:rsidR="00C60287">
        <w:rPr>
          <w:sz w:val="24"/>
          <w:szCs w:val="24"/>
        </w:rPr>
        <w:t xml:space="preserve">, které budou realizovány v objektu Základní školy v ulici Kaplického </w:t>
      </w:r>
      <w:proofErr w:type="spellStart"/>
      <w:proofErr w:type="gramStart"/>
      <w:r w:rsidR="00C60287">
        <w:rPr>
          <w:sz w:val="24"/>
          <w:szCs w:val="24"/>
        </w:rPr>
        <w:t>č.p</w:t>
      </w:r>
      <w:proofErr w:type="spellEnd"/>
      <w:r w:rsidR="00C60287">
        <w:rPr>
          <w:sz w:val="24"/>
          <w:szCs w:val="24"/>
        </w:rPr>
        <w:t>.</w:t>
      </w:r>
      <w:proofErr w:type="gramEnd"/>
      <w:r w:rsidR="00C60287">
        <w:rPr>
          <w:sz w:val="24"/>
          <w:szCs w:val="24"/>
        </w:rPr>
        <w:t xml:space="preserve"> 384</w:t>
      </w:r>
      <w:r w:rsidR="002D31B1">
        <w:rPr>
          <w:sz w:val="24"/>
          <w:szCs w:val="24"/>
        </w:rPr>
        <w:t>,</w:t>
      </w:r>
      <w:r w:rsidR="00C60287">
        <w:rPr>
          <w:sz w:val="24"/>
          <w:szCs w:val="24"/>
        </w:rPr>
        <w:t xml:space="preserve"> v Liberci XXIII – Doubí.</w:t>
      </w:r>
      <w:r w:rsidRPr="00ED673C">
        <w:rPr>
          <w:sz w:val="24"/>
          <w:szCs w:val="24"/>
        </w:rPr>
        <w:t xml:space="preserve"> Stavebními úpravami se nezasahuje do nosných konstrukcí stavby a nemění se její vzhled.</w:t>
      </w:r>
    </w:p>
    <w:p w:rsidR="00D04D97" w:rsidRPr="008C6254" w:rsidRDefault="00D04D97" w:rsidP="00D04D97">
      <w:pPr>
        <w:spacing w:after="0" w:line="240" w:lineRule="auto"/>
        <w:jc w:val="both"/>
        <w:rPr>
          <w:sz w:val="16"/>
          <w:szCs w:val="16"/>
        </w:rPr>
      </w:pPr>
    </w:p>
    <w:p w:rsidR="006E278D" w:rsidRDefault="003C5248" w:rsidP="00927F07">
      <w:pPr>
        <w:spacing w:after="0" w:line="240" w:lineRule="auto"/>
        <w:jc w:val="both"/>
        <w:rPr>
          <w:sz w:val="24"/>
          <w:szCs w:val="24"/>
        </w:rPr>
      </w:pPr>
      <w:r w:rsidRPr="00ED673C">
        <w:rPr>
          <w:sz w:val="24"/>
          <w:szCs w:val="24"/>
        </w:rPr>
        <w:t>Změn</w:t>
      </w:r>
      <w:r w:rsidR="00D0300F">
        <w:rPr>
          <w:sz w:val="24"/>
          <w:szCs w:val="24"/>
        </w:rPr>
        <w:t xml:space="preserve">a v užívání části stavby se týká </w:t>
      </w:r>
      <w:r w:rsidR="009643E1">
        <w:rPr>
          <w:sz w:val="24"/>
          <w:szCs w:val="24"/>
        </w:rPr>
        <w:t xml:space="preserve">stávajících </w:t>
      </w:r>
      <w:r w:rsidR="00D0300F">
        <w:rPr>
          <w:sz w:val="24"/>
          <w:szCs w:val="24"/>
        </w:rPr>
        <w:t>prostor</w:t>
      </w:r>
      <w:r w:rsidR="009643E1">
        <w:rPr>
          <w:sz w:val="24"/>
          <w:szCs w:val="24"/>
        </w:rPr>
        <w:t>ů</w:t>
      </w:r>
      <w:r w:rsidR="00D0300F">
        <w:rPr>
          <w:sz w:val="24"/>
          <w:szCs w:val="24"/>
        </w:rPr>
        <w:t xml:space="preserve"> </w:t>
      </w:r>
      <w:r w:rsidR="00927F07">
        <w:rPr>
          <w:sz w:val="24"/>
          <w:szCs w:val="24"/>
        </w:rPr>
        <w:t>čtyř učeben se čtyřmi kabinety,</w:t>
      </w:r>
      <w:r w:rsidR="00927F07" w:rsidRPr="00927F07">
        <w:rPr>
          <w:sz w:val="24"/>
          <w:szCs w:val="24"/>
        </w:rPr>
        <w:t xml:space="preserve"> </w:t>
      </w:r>
      <w:r w:rsidR="00927F07">
        <w:rPr>
          <w:sz w:val="24"/>
          <w:szCs w:val="24"/>
        </w:rPr>
        <w:t xml:space="preserve">přičemž 2 učebny se 2 kabinety se nacházejí v přízemí a další 2 učebny se 2 kabinety se nacházejí v patře. V obou patrech se změna se týká rovněž malé části chodby </w:t>
      </w:r>
      <w:r w:rsidR="008706E7">
        <w:rPr>
          <w:sz w:val="24"/>
          <w:szCs w:val="24"/>
        </w:rPr>
        <w:t xml:space="preserve">přiléhající </w:t>
      </w:r>
      <w:r w:rsidR="00927F07">
        <w:rPr>
          <w:sz w:val="24"/>
          <w:szCs w:val="24"/>
        </w:rPr>
        <w:t>k těmto místnostem.</w:t>
      </w:r>
      <w:r w:rsidR="008706E7">
        <w:rPr>
          <w:sz w:val="24"/>
          <w:szCs w:val="24"/>
        </w:rPr>
        <w:t xml:space="preserve"> Uvedené stávající upravované místnosti se co do umístění v budově nacházejí přímo nad sebou, a v obou patrech jsou dispozičně v podstatě identické.</w:t>
      </w:r>
      <w:r w:rsidR="006E278D">
        <w:rPr>
          <w:sz w:val="24"/>
          <w:szCs w:val="24"/>
        </w:rPr>
        <w:t xml:space="preserve"> Změna spočívá v tom, že zde z výše uvedených 2 učeben a 2 kabinetů v obou </w:t>
      </w:r>
      <w:r w:rsidR="006A0B3E">
        <w:rPr>
          <w:sz w:val="24"/>
          <w:szCs w:val="24"/>
        </w:rPr>
        <w:t>patrech</w:t>
      </w:r>
      <w:r w:rsidR="006E278D">
        <w:rPr>
          <w:sz w:val="24"/>
          <w:szCs w:val="24"/>
        </w:rPr>
        <w:t xml:space="preserve"> vzniknou vždy 3 učebny bez kabinetů, tj. celkem 6 učeben </w:t>
      </w:r>
      <w:r w:rsidR="006A0B3E">
        <w:rPr>
          <w:sz w:val="24"/>
          <w:szCs w:val="24"/>
        </w:rPr>
        <w:t xml:space="preserve">oproti původním 4 učebnám, </w:t>
      </w:r>
      <w:r w:rsidR="006E278D">
        <w:rPr>
          <w:sz w:val="24"/>
          <w:szCs w:val="24"/>
        </w:rPr>
        <w:t>přičemž kabinety budou zrušeny bez náhrady.</w:t>
      </w:r>
    </w:p>
    <w:p w:rsidR="00D0300F" w:rsidRDefault="001B7665" w:rsidP="00D04D97">
      <w:pPr>
        <w:spacing w:after="0" w:line="240" w:lineRule="auto"/>
        <w:jc w:val="both"/>
        <w:rPr>
          <w:sz w:val="24"/>
          <w:szCs w:val="24"/>
        </w:rPr>
      </w:pPr>
      <w:r>
        <w:rPr>
          <w:sz w:val="24"/>
          <w:szCs w:val="24"/>
        </w:rPr>
        <w:t>Dále se změna v užívání části stavby týká v přízemí budovy prostor</w:t>
      </w:r>
      <w:r w:rsidR="006E278D">
        <w:rPr>
          <w:sz w:val="24"/>
          <w:szCs w:val="24"/>
        </w:rPr>
        <w:t>ů</w:t>
      </w:r>
      <w:r>
        <w:rPr>
          <w:sz w:val="24"/>
          <w:szCs w:val="24"/>
        </w:rPr>
        <w:t xml:space="preserve"> stávající šatny a keramické dílny (</w:t>
      </w:r>
      <w:r w:rsidR="006E278D">
        <w:rPr>
          <w:sz w:val="24"/>
          <w:szCs w:val="24"/>
        </w:rPr>
        <w:t xml:space="preserve">kterážto vznikla oddělením části šatny lehkou dřevěnou příčkou), </w:t>
      </w:r>
      <w:r>
        <w:rPr>
          <w:sz w:val="24"/>
          <w:szCs w:val="24"/>
        </w:rPr>
        <w:t>a k těmto dvou místnostem přiléhající části chodby.</w:t>
      </w:r>
      <w:r w:rsidR="006A0B3E">
        <w:rPr>
          <w:sz w:val="24"/>
          <w:szCs w:val="24"/>
        </w:rPr>
        <w:t xml:space="preserve"> Zde změna spočívá v tom, že spojením těchto tří místností (resp. dvou místností a části chodby) v jednu dojde k potřebnému zvětšení plochy šatny.</w:t>
      </w:r>
    </w:p>
    <w:p w:rsidR="009E0A9F" w:rsidRPr="0087752B" w:rsidRDefault="009E0A9F" w:rsidP="00D04D97">
      <w:pPr>
        <w:spacing w:after="0" w:line="240" w:lineRule="auto"/>
        <w:jc w:val="both"/>
        <w:rPr>
          <w:sz w:val="16"/>
          <w:szCs w:val="16"/>
        </w:rPr>
      </w:pPr>
    </w:p>
    <w:p w:rsidR="00AD535A" w:rsidRDefault="00274C52" w:rsidP="00D04D97">
      <w:pPr>
        <w:spacing w:after="0" w:line="240" w:lineRule="auto"/>
        <w:jc w:val="both"/>
        <w:rPr>
          <w:sz w:val="24"/>
          <w:szCs w:val="24"/>
        </w:rPr>
      </w:pPr>
      <w:r>
        <w:rPr>
          <w:sz w:val="24"/>
          <w:szCs w:val="24"/>
        </w:rPr>
        <w:t>Zároveň</w:t>
      </w:r>
      <w:r w:rsidR="00AD535A">
        <w:rPr>
          <w:sz w:val="24"/>
          <w:szCs w:val="24"/>
        </w:rPr>
        <w:t xml:space="preserve"> s těmito změnami budou provedeny </w:t>
      </w:r>
      <w:r>
        <w:rPr>
          <w:sz w:val="24"/>
          <w:szCs w:val="24"/>
        </w:rPr>
        <w:t xml:space="preserve">některé </w:t>
      </w:r>
      <w:r w:rsidR="00AD535A">
        <w:rPr>
          <w:sz w:val="24"/>
          <w:szCs w:val="24"/>
        </w:rPr>
        <w:t xml:space="preserve">další </w:t>
      </w:r>
      <w:r>
        <w:rPr>
          <w:sz w:val="24"/>
          <w:szCs w:val="24"/>
        </w:rPr>
        <w:t xml:space="preserve">stavební </w:t>
      </w:r>
      <w:r w:rsidR="00AD535A">
        <w:rPr>
          <w:sz w:val="24"/>
          <w:szCs w:val="24"/>
        </w:rPr>
        <w:t>úpravy, které vyvstaly v souvislosti s</w:t>
      </w:r>
      <w:r>
        <w:rPr>
          <w:sz w:val="24"/>
          <w:szCs w:val="24"/>
        </w:rPr>
        <w:t> </w:t>
      </w:r>
      <w:r w:rsidR="00AD535A">
        <w:rPr>
          <w:sz w:val="24"/>
          <w:szCs w:val="24"/>
        </w:rPr>
        <w:t>požárn</w:t>
      </w:r>
      <w:r>
        <w:rPr>
          <w:sz w:val="24"/>
          <w:szCs w:val="24"/>
        </w:rPr>
        <w:t>ě bezpečnostním řešením</w:t>
      </w:r>
      <w:r w:rsidR="00AD535A">
        <w:rPr>
          <w:sz w:val="24"/>
          <w:szCs w:val="24"/>
        </w:rPr>
        <w:t xml:space="preserve">, </w:t>
      </w:r>
      <w:r w:rsidR="00617E08">
        <w:rPr>
          <w:sz w:val="24"/>
          <w:szCs w:val="24"/>
        </w:rPr>
        <w:t xml:space="preserve">a které se </w:t>
      </w:r>
      <w:r>
        <w:rPr>
          <w:sz w:val="24"/>
          <w:szCs w:val="24"/>
        </w:rPr>
        <w:t xml:space="preserve">týkají </w:t>
      </w:r>
      <w:r w:rsidR="00617E08">
        <w:rPr>
          <w:sz w:val="24"/>
          <w:szCs w:val="24"/>
        </w:rPr>
        <w:t>hlavně</w:t>
      </w:r>
      <w:r w:rsidR="00281091">
        <w:rPr>
          <w:sz w:val="24"/>
          <w:szCs w:val="24"/>
        </w:rPr>
        <w:t> požadavk</w:t>
      </w:r>
      <w:r>
        <w:rPr>
          <w:sz w:val="24"/>
          <w:szCs w:val="24"/>
        </w:rPr>
        <w:t>ů</w:t>
      </w:r>
      <w:r w:rsidR="00281091">
        <w:rPr>
          <w:sz w:val="24"/>
          <w:szCs w:val="24"/>
        </w:rPr>
        <w:t xml:space="preserve"> na požární odolnost dělících konstrukcí</w:t>
      </w:r>
      <w:r>
        <w:rPr>
          <w:sz w:val="24"/>
          <w:szCs w:val="24"/>
        </w:rPr>
        <w:t xml:space="preserve"> a požadavků na chráněné únikové cesty</w:t>
      </w:r>
      <w:r w:rsidR="00281091">
        <w:rPr>
          <w:sz w:val="24"/>
          <w:szCs w:val="24"/>
        </w:rPr>
        <w:t xml:space="preserve">. </w:t>
      </w:r>
      <w:r w:rsidR="00617E08">
        <w:rPr>
          <w:sz w:val="24"/>
          <w:szCs w:val="24"/>
        </w:rPr>
        <w:t>Nevyhovující dělící konstrukce budou upraveny a doplněny (v případě částečně prosklené příčky v přízemí),</w:t>
      </w:r>
      <w:r w:rsidR="00617E08" w:rsidRPr="00E70328">
        <w:rPr>
          <w:sz w:val="24"/>
          <w:szCs w:val="24"/>
        </w:rPr>
        <w:t xml:space="preserve"> </w:t>
      </w:r>
      <w:r w:rsidR="00617E08">
        <w:rPr>
          <w:sz w:val="24"/>
          <w:szCs w:val="24"/>
        </w:rPr>
        <w:t>respektive</w:t>
      </w:r>
      <w:r w:rsidR="00617E08" w:rsidRPr="00E70328">
        <w:rPr>
          <w:sz w:val="24"/>
          <w:szCs w:val="24"/>
        </w:rPr>
        <w:t xml:space="preserve"> </w:t>
      </w:r>
      <w:r w:rsidR="00617E08">
        <w:rPr>
          <w:sz w:val="24"/>
          <w:szCs w:val="24"/>
        </w:rPr>
        <w:t xml:space="preserve">zcela nahrazeny (v případě prosklené příčky v patře) novými příčkami s odpovídajícími parametry požární odolnosti. </w:t>
      </w:r>
      <w:r w:rsidR="00281091">
        <w:rPr>
          <w:sz w:val="24"/>
          <w:szCs w:val="24"/>
        </w:rPr>
        <w:t xml:space="preserve">Jedná se o zděnou částečně prosklenou příčku v přízemí mezi místnostmi 101 Chodba-Hala a 109 Učebna, a plastovou prosklenou stěnu </w:t>
      </w:r>
      <w:r w:rsidR="00160B03">
        <w:rPr>
          <w:sz w:val="24"/>
          <w:szCs w:val="24"/>
        </w:rPr>
        <w:t xml:space="preserve">(příčku) </w:t>
      </w:r>
      <w:r w:rsidR="00281091">
        <w:rPr>
          <w:sz w:val="24"/>
          <w:szCs w:val="24"/>
        </w:rPr>
        <w:t>v patře mezi místnostmi 201 Chodba-Hala a 209 Školní družina.</w:t>
      </w:r>
      <w:r w:rsidR="00160B03">
        <w:rPr>
          <w:sz w:val="24"/>
          <w:szCs w:val="24"/>
        </w:rPr>
        <w:t xml:space="preserve"> </w:t>
      </w:r>
      <w:r w:rsidR="00617E08">
        <w:rPr>
          <w:sz w:val="24"/>
          <w:szCs w:val="24"/>
        </w:rPr>
        <w:t xml:space="preserve">Dále bude provedeno oddělení vstupu do </w:t>
      </w:r>
      <w:r w:rsidR="00AD74AC">
        <w:rPr>
          <w:sz w:val="24"/>
          <w:szCs w:val="24"/>
        </w:rPr>
        <w:t xml:space="preserve">místnosti 229 Jídelna </w:t>
      </w:r>
      <w:r w:rsidR="00617E08">
        <w:rPr>
          <w:sz w:val="24"/>
          <w:szCs w:val="24"/>
        </w:rPr>
        <w:t xml:space="preserve">od </w:t>
      </w:r>
      <w:r w:rsidR="00AD74AC">
        <w:rPr>
          <w:sz w:val="24"/>
          <w:szCs w:val="24"/>
        </w:rPr>
        <w:t>místnosti 219 C</w:t>
      </w:r>
      <w:r w:rsidR="00617E08">
        <w:rPr>
          <w:sz w:val="24"/>
          <w:szCs w:val="24"/>
        </w:rPr>
        <w:t>hodb</w:t>
      </w:r>
      <w:r w:rsidR="00AD74AC">
        <w:rPr>
          <w:sz w:val="24"/>
          <w:szCs w:val="24"/>
        </w:rPr>
        <w:t>a-Hala (= chráněná úniková cesta) novou příčkou s dvoukřídlovými dveřmi, čímž vznikne před jídelnou nová místnost 230 Chodba.</w:t>
      </w:r>
    </w:p>
    <w:p w:rsidR="009C0359" w:rsidRDefault="009C0359" w:rsidP="00D04D97">
      <w:pPr>
        <w:spacing w:after="0" w:line="240" w:lineRule="auto"/>
        <w:jc w:val="both"/>
        <w:rPr>
          <w:sz w:val="24"/>
          <w:szCs w:val="24"/>
        </w:rPr>
      </w:pPr>
      <w:r>
        <w:rPr>
          <w:sz w:val="24"/>
          <w:szCs w:val="24"/>
        </w:rPr>
        <w:lastRenderedPageBreak/>
        <w:t>Dále musí být provedeny úpravy stávajících dveří na únikových cestách, v souvislosti ze změnou nechráněných únikových cest na chráněné</w:t>
      </w:r>
      <w:r w:rsidR="00021F65">
        <w:rPr>
          <w:sz w:val="24"/>
          <w:szCs w:val="24"/>
        </w:rPr>
        <w:t xml:space="preserve"> únikové cesty</w:t>
      </w:r>
      <w:r>
        <w:rPr>
          <w:sz w:val="24"/>
          <w:szCs w:val="24"/>
        </w:rPr>
        <w:t>.</w:t>
      </w:r>
    </w:p>
    <w:p w:rsidR="003C5248" w:rsidRPr="00906AE7" w:rsidRDefault="003C5248" w:rsidP="00D04D97">
      <w:pPr>
        <w:spacing w:after="0" w:line="240" w:lineRule="auto"/>
        <w:jc w:val="both"/>
        <w:rPr>
          <w:sz w:val="16"/>
          <w:szCs w:val="16"/>
        </w:rPr>
      </w:pPr>
    </w:p>
    <w:p w:rsidR="00BA6CD4" w:rsidRDefault="00014E83" w:rsidP="00D04D97">
      <w:pPr>
        <w:spacing w:after="0" w:line="240" w:lineRule="auto"/>
        <w:jc w:val="both"/>
        <w:rPr>
          <w:sz w:val="24"/>
          <w:szCs w:val="24"/>
        </w:rPr>
      </w:pPr>
      <w:r>
        <w:rPr>
          <w:sz w:val="24"/>
          <w:szCs w:val="24"/>
        </w:rPr>
        <w:t>Důvodem navrhovaných st</w:t>
      </w:r>
      <w:r w:rsidR="006A0B3E">
        <w:rPr>
          <w:sz w:val="24"/>
          <w:szCs w:val="24"/>
        </w:rPr>
        <w:t>avebních</w:t>
      </w:r>
      <w:r>
        <w:rPr>
          <w:sz w:val="24"/>
          <w:szCs w:val="24"/>
        </w:rPr>
        <w:t xml:space="preserve"> úprav je navýšení kapacity základní školy</w:t>
      </w:r>
      <w:r w:rsidR="00095A55">
        <w:rPr>
          <w:sz w:val="24"/>
          <w:szCs w:val="24"/>
        </w:rPr>
        <w:t xml:space="preserve"> ze stávajících 270 žáků na budoucích 330 žáků. V současnosti je ve škole 12 učeben, stavebními úpravami vzniknou dvě nové a celkový počet učeben tak bude 14. </w:t>
      </w:r>
      <w:r w:rsidR="00FD40E7">
        <w:rPr>
          <w:sz w:val="24"/>
          <w:szCs w:val="24"/>
        </w:rPr>
        <w:t xml:space="preserve">S ohledem na navýšenou kapacitu bude </w:t>
      </w:r>
      <w:r w:rsidR="00A70D1A">
        <w:rPr>
          <w:sz w:val="24"/>
          <w:szCs w:val="24"/>
        </w:rPr>
        <w:t xml:space="preserve">rovněž </w:t>
      </w:r>
      <w:r w:rsidR="00FD40E7">
        <w:rPr>
          <w:sz w:val="24"/>
          <w:szCs w:val="24"/>
        </w:rPr>
        <w:t>provedena úprava dispozičního řešení šatny za účelem jejího rozšíření.</w:t>
      </w:r>
    </w:p>
    <w:p w:rsidR="0087752B" w:rsidRPr="0087752B" w:rsidRDefault="0087752B" w:rsidP="00D04D97">
      <w:pPr>
        <w:spacing w:after="0" w:line="240" w:lineRule="auto"/>
        <w:jc w:val="both"/>
        <w:rPr>
          <w:sz w:val="16"/>
          <w:szCs w:val="16"/>
        </w:rPr>
      </w:pPr>
    </w:p>
    <w:p w:rsidR="00431327" w:rsidRPr="00431327" w:rsidRDefault="00431327" w:rsidP="00431327">
      <w:pPr>
        <w:spacing w:after="0" w:line="240" w:lineRule="auto"/>
        <w:jc w:val="both"/>
        <w:rPr>
          <w:sz w:val="24"/>
          <w:szCs w:val="24"/>
        </w:rPr>
      </w:pPr>
      <w:r w:rsidRPr="00431327">
        <w:rPr>
          <w:sz w:val="24"/>
          <w:szCs w:val="24"/>
        </w:rPr>
        <w:t xml:space="preserve">Učebny splňují </w:t>
      </w:r>
      <w:r>
        <w:rPr>
          <w:sz w:val="24"/>
          <w:szCs w:val="24"/>
        </w:rPr>
        <w:t>prostorové podmínky dle §4</w:t>
      </w:r>
      <w:r w:rsidRPr="00431327">
        <w:rPr>
          <w:sz w:val="24"/>
          <w:szCs w:val="24"/>
        </w:rPr>
        <w:t xml:space="preserve"> vyhlášky č. 410/2005 Sb. (</w:t>
      </w:r>
      <w:r>
        <w:rPr>
          <w:sz w:val="24"/>
          <w:szCs w:val="24"/>
        </w:rPr>
        <w:t>z</w:t>
      </w:r>
      <w:r w:rsidRPr="00431327">
        <w:rPr>
          <w:sz w:val="24"/>
          <w:szCs w:val="24"/>
        </w:rPr>
        <w:t>měna: 343/2009 Sb.</w:t>
      </w:r>
      <w:r>
        <w:rPr>
          <w:sz w:val="24"/>
          <w:szCs w:val="24"/>
        </w:rPr>
        <w:t xml:space="preserve">), který stanovuje, že </w:t>
      </w:r>
      <w:r w:rsidRPr="00431327">
        <w:rPr>
          <w:sz w:val="24"/>
          <w:szCs w:val="24"/>
        </w:rPr>
        <w:t xml:space="preserve">na 1 žáka </w:t>
      </w:r>
      <w:r>
        <w:rPr>
          <w:sz w:val="24"/>
          <w:szCs w:val="24"/>
        </w:rPr>
        <w:t xml:space="preserve">musí </w:t>
      </w:r>
      <w:r w:rsidRPr="00431327">
        <w:rPr>
          <w:sz w:val="24"/>
          <w:szCs w:val="24"/>
        </w:rPr>
        <w:t>připadnout v učebnách nejméně 1,65 m</w:t>
      </w:r>
      <w:r w:rsidRPr="00431327">
        <w:rPr>
          <w:sz w:val="24"/>
          <w:szCs w:val="24"/>
          <w:vertAlign w:val="superscript"/>
        </w:rPr>
        <w:t>2</w:t>
      </w:r>
      <w:r w:rsidRPr="00431327">
        <w:rPr>
          <w:sz w:val="24"/>
          <w:szCs w:val="24"/>
        </w:rPr>
        <w:t>, v odborných pracovnách, laboratořích a počítačových</w:t>
      </w:r>
      <w:r>
        <w:rPr>
          <w:sz w:val="24"/>
          <w:szCs w:val="24"/>
        </w:rPr>
        <w:t xml:space="preserve"> </w:t>
      </w:r>
      <w:r w:rsidRPr="00431327">
        <w:rPr>
          <w:sz w:val="24"/>
          <w:szCs w:val="24"/>
        </w:rPr>
        <w:t>učebnách, v jazykových učebnách a učebnách písemné a elektronické komunikace nejméně 2 m</w:t>
      </w:r>
      <w:r w:rsidRPr="00431327">
        <w:rPr>
          <w:sz w:val="24"/>
          <w:szCs w:val="24"/>
          <w:vertAlign w:val="superscript"/>
        </w:rPr>
        <w:t>2</w:t>
      </w:r>
      <w:r w:rsidRPr="00431327">
        <w:rPr>
          <w:sz w:val="24"/>
          <w:szCs w:val="24"/>
        </w:rPr>
        <w:t>.</w:t>
      </w:r>
    </w:p>
    <w:p w:rsidR="00BA6CD4" w:rsidRDefault="002D5011" w:rsidP="00D04D97">
      <w:pPr>
        <w:spacing w:after="0" w:line="240" w:lineRule="auto"/>
        <w:jc w:val="both"/>
        <w:rPr>
          <w:sz w:val="24"/>
          <w:szCs w:val="24"/>
        </w:rPr>
      </w:pPr>
      <w:r>
        <w:rPr>
          <w:sz w:val="24"/>
          <w:szCs w:val="24"/>
        </w:rPr>
        <w:t>Celková plocha učeben je 913,70 m</w:t>
      </w:r>
      <w:r w:rsidRPr="002D5011">
        <w:rPr>
          <w:sz w:val="24"/>
          <w:szCs w:val="24"/>
          <w:vertAlign w:val="superscript"/>
        </w:rPr>
        <w:t>2</w:t>
      </w:r>
      <w:r>
        <w:rPr>
          <w:sz w:val="24"/>
          <w:szCs w:val="24"/>
        </w:rPr>
        <w:t>, při počtu 330 žáků bude na jednoho žáka připadat 2,76 m</w:t>
      </w:r>
      <w:r w:rsidRPr="002D5011">
        <w:rPr>
          <w:sz w:val="24"/>
          <w:szCs w:val="24"/>
          <w:vertAlign w:val="superscript"/>
        </w:rPr>
        <w:t>2</w:t>
      </w:r>
      <w:r>
        <w:rPr>
          <w:sz w:val="24"/>
          <w:szCs w:val="24"/>
        </w:rPr>
        <w:t>.</w:t>
      </w:r>
      <w:r w:rsidR="00FD40E7">
        <w:rPr>
          <w:sz w:val="24"/>
          <w:szCs w:val="24"/>
        </w:rPr>
        <w:t xml:space="preserve"> </w:t>
      </w:r>
      <w:r>
        <w:rPr>
          <w:sz w:val="24"/>
          <w:szCs w:val="24"/>
        </w:rPr>
        <w:t>S</w:t>
      </w:r>
      <w:r w:rsidR="00431327" w:rsidRPr="00431327">
        <w:rPr>
          <w:sz w:val="24"/>
          <w:szCs w:val="24"/>
        </w:rPr>
        <w:t xml:space="preserve">távající učebny jsou částečně </w:t>
      </w:r>
      <w:r w:rsidR="00DC17A7" w:rsidRPr="00431327">
        <w:rPr>
          <w:sz w:val="24"/>
          <w:szCs w:val="24"/>
        </w:rPr>
        <w:t>naddimenzované</w:t>
      </w:r>
      <w:r w:rsidR="00C95F58">
        <w:rPr>
          <w:sz w:val="24"/>
          <w:szCs w:val="24"/>
        </w:rPr>
        <w:t>, nejmenší učebna (č. 112) bude mít plochu 56,34 m</w:t>
      </w:r>
      <w:r w:rsidR="00C95F58">
        <w:rPr>
          <w:sz w:val="24"/>
          <w:szCs w:val="24"/>
          <w:vertAlign w:val="superscript"/>
        </w:rPr>
        <w:t>2</w:t>
      </w:r>
      <w:r>
        <w:rPr>
          <w:sz w:val="24"/>
          <w:szCs w:val="24"/>
        </w:rPr>
        <w:t xml:space="preserve"> a při průměrném počtu </w:t>
      </w:r>
      <w:r w:rsidR="00C95F58">
        <w:rPr>
          <w:sz w:val="24"/>
          <w:szCs w:val="24"/>
        </w:rPr>
        <w:t xml:space="preserve">22 – 23 </w:t>
      </w:r>
      <w:r>
        <w:rPr>
          <w:sz w:val="24"/>
          <w:szCs w:val="24"/>
        </w:rPr>
        <w:t xml:space="preserve">žáků v jedné třídě tedy všechny učebny s rezervou splňují </w:t>
      </w:r>
      <w:r w:rsidR="00160B03">
        <w:rPr>
          <w:sz w:val="24"/>
          <w:szCs w:val="24"/>
        </w:rPr>
        <w:t xml:space="preserve">požadované </w:t>
      </w:r>
      <w:r>
        <w:rPr>
          <w:sz w:val="24"/>
          <w:szCs w:val="24"/>
        </w:rPr>
        <w:t>prostorové podmínky.</w:t>
      </w:r>
    </w:p>
    <w:p w:rsidR="00FD40E7" w:rsidRPr="0087752B" w:rsidRDefault="00FD40E7" w:rsidP="00D04D97">
      <w:pPr>
        <w:spacing w:after="0" w:line="240" w:lineRule="auto"/>
        <w:jc w:val="both"/>
        <w:rPr>
          <w:sz w:val="16"/>
          <w:szCs w:val="16"/>
        </w:rPr>
      </w:pPr>
    </w:p>
    <w:p w:rsidR="00BA6CD4" w:rsidRDefault="00FB0377" w:rsidP="00D04D97">
      <w:pPr>
        <w:spacing w:after="0" w:line="240" w:lineRule="auto"/>
        <w:jc w:val="both"/>
        <w:rPr>
          <w:sz w:val="24"/>
          <w:szCs w:val="24"/>
        </w:rPr>
      </w:pPr>
      <w:r>
        <w:rPr>
          <w:sz w:val="24"/>
          <w:szCs w:val="24"/>
        </w:rPr>
        <w:t>Š</w:t>
      </w:r>
      <w:r w:rsidR="00095A55">
        <w:rPr>
          <w:sz w:val="24"/>
          <w:szCs w:val="24"/>
        </w:rPr>
        <w:t>atn</w:t>
      </w:r>
      <w:r>
        <w:rPr>
          <w:sz w:val="24"/>
          <w:szCs w:val="24"/>
        </w:rPr>
        <w:t>y žáků budou mít po rozšíření celkovou plochu 208,93 m</w:t>
      </w:r>
      <w:r>
        <w:rPr>
          <w:sz w:val="24"/>
          <w:szCs w:val="24"/>
          <w:vertAlign w:val="superscript"/>
        </w:rPr>
        <w:t>2</w:t>
      </w:r>
      <w:r>
        <w:rPr>
          <w:sz w:val="24"/>
          <w:szCs w:val="24"/>
        </w:rPr>
        <w:t>, při počtu 330 žáků bude tedy na jednoho žáka připadat plocha 0,63 m</w:t>
      </w:r>
      <w:r w:rsidRPr="002D5011">
        <w:rPr>
          <w:sz w:val="24"/>
          <w:szCs w:val="24"/>
          <w:vertAlign w:val="superscript"/>
        </w:rPr>
        <w:t>2</w:t>
      </w:r>
      <w:r>
        <w:rPr>
          <w:sz w:val="24"/>
          <w:szCs w:val="24"/>
        </w:rPr>
        <w:t>. Dle §4a</w:t>
      </w:r>
      <w:r w:rsidRPr="00431327">
        <w:rPr>
          <w:sz w:val="24"/>
          <w:szCs w:val="24"/>
        </w:rPr>
        <w:t xml:space="preserve"> vyhlášky č. 410/2005 Sb.</w:t>
      </w:r>
      <w:r>
        <w:rPr>
          <w:sz w:val="24"/>
          <w:szCs w:val="24"/>
        </w:rPr>
        <w:t xml:space="preserve"> musí být p</w:t>
      </w:r>
      <w:r w:rsidRPr="00FB0377">
        <w:rPr>
          <w:sz w:val="24"/>
          <w:szCs w:val="24"/>
        </w:rPr>
        <w:t>ro jednoho žáka zajištěna podlahová plocha 0,25 m</w:t>
      </w:r>
      <w:r w:rsidRPr="00FB0377">
        <w:rPr>
          <w:sz w:val="24"/>
          <w:szCs w:val="24"/>
          <w:vertAlign w:val="superscript"/>
        </w:rPr>
        <w:t>2</w:t>
      </w:r>
      <w:r w:rsidRPr="00FB0377">
        <w:rPr>
          <w:sz w:val="24"/>
          <w:szCs w:val="24"/>
        </w:rPr>
        <w:t>.</w:t>
      </w:r>
    </w:p>
    <w:p w:rsidR="00B309E5" w:rsidRPr="00906AE7" w:rsidRDefault="00B309E5" w:rsidP="00D04D97">
      <w:pPr>
        <w:spacing w:after="0" w:line="240" w:lineRule="auto"/>
        <w:jc w:val="both"/>
        <w:rPr>
          <w:sz w:val="16"/>
          <w:szCs w:val="16"/>
        </w:rPr>
      </w:pPr>
    </w:p>
    <w:p w:rsidR="00B309E5" w:rsidRDefault="00C56326" w:rsidP="00D04D97">
      <w:pPr>
        <w:spacing w:after="0" w:line="240" w:lineRule="auto"/>
        <w:jc w:val="both"/>
        <w:rPr>
          <w:sz w:val="24"/>
          <w:szCs w:val="24"/>
        </w:rPr>
      </w:pPr>
      <w:r>
        <w:rPr>
          <w:sz w:val="24"/>
          <w:szCs w:val="24"/>
        </w:rPr>
        <w:t>Všechny učebny i šatna mají přirozené větrání stávajícími okny.</w:t>
      </w:r>
      <w:r w:rsidR="00AF7147">
        <w:rPr>
          <w:sz w:val="24"/>
          <w:szCs w:val="24"/>
        </w:rPr>
        <w:t xml:space="preserve"> Výpočet denního osvětlení je doložen v samostatné části této PD.</w:t>
      </w:r>
    </w:p>
    <w:p w:rsidR="00BA6CD4" w:rsidRPr="0087752B" w:rsidRDefault="00BA6CD4" w:rsidP="00D04D97">
      <w:pPr>
        <w:spacing w:after="0" w:line="240" w:lineRule="auto"/>
        <w:jc w:val="both"/>
        <w:rPr>
          <w:sz w:val="16"/>
          <w:szCs w:val="16"/>
        </w:rPr>
      </w:pPr>
    </w:p>
    <w:p w:rsidR="00BA6CD4" w:rsidRDefault="00FB0377" w:rsidP="00D04D97">
      <w:pPr>
        <w:spacing w:after="0" w:line="240" w:lineRule="auto"/>
        <w:jc w:val="both"/>
        <w:rPr>
          <w:sz w:val="24"/>
          <w:szCs w:val="24"/>
        </w:rPr>
      </w:pPr>
      <w:r>
        <w:rPr>
          <w:sz w:val="24"/>
          <w:szCs w:val="24"/>
        </w:rPr>
        <w:t xml:space="preserve">Hygienická zařízení pro žáky byly v nedávné době </w:t>
      </w:r>
      <w:r w:rsidR="00FD40E7">
        <w:rPr>
          <w:sz w:val="24"/>
          <w:szCs w:val="24"/>
        </w:rPr>
        <w:t xml:space="preserve">v obou patrech školy </w:t>
      </w:r>
      <w:r>
        <w:rPr>
          <w:sz w:val="24"/>
          <w:szCs w:val="24"/>
        </w:rPr>
        <w:t>zrekonstruovány</w:t>
      </w:r>
      <w:r w:rsidR="00FD40E7">
        <w:rPr>
          <w:sz w:val="24"/>
          <w:szCs w:val="24"/>
        </w:rPr>
        <w:t xml:space="preserve">, součástí rekonstrukce bylo i zbudování hygienických kabin pro dívky. Počet a </w:t>
      </w:r>
      <w:r w:rsidR="00160CBC">
        <w:rPr>
          <w:sz w:val="24"/>
          <w:szCs w:val="24"/>
        </w:rPr>
        <w:t>vybavení</w:t>
      </w:r>
      <w:r w:rsidR="00FD40E7">
        <w:rPr>
          <w:sz w:val="24"/>
          <w:szCs w:val="24"/>
        </w:rPr>
        <w:t xml:space="preserve"> </w:t>
      </w:r>
      <w:r w:rsidR="00160CBC">
        <w:rPr>
          <w:sz w:val="24"/>
          <w:szCs w:val="24"/>
        </w:rPr>
        <w:t xml:space="preserve">stávajících </w:t>
      </w:r>
      <w:r w:rsidR="00FD40E7">
        <w:rPr>
          <w:sz w:val="24"/>
          <w:szCs w:val="24"/>
        </w:rPr>
        <w:t xml:space="preserve">hygienických zařízení </w:t>
      </w:r>
      <w:r w:rsidR="00160CBC">
        <w:rPr>
          <w:sz w:val="24"/>
          <w:szCs w:val="24"/>
        </w:rPr>
        <w:t>je vyhovující i pro navýšení kapacity školy na 330 žáků.</w:t>
      </w:r>
      <w:r w:rsidR="00803417">
        <w:rPr>
          <w:sz w:val="24"/>
          <w:szCs w:val="24"/>
        </w:rPr>
        <w:t xml:space="preserve"> V objektu s učebnami (Objekt A) jsou 2x WC Dívky a 2x WC Chlapci. Dívky mají k dispozici 8 záchodových kabinek</w:t>
      </w:r>
      <w:r w:rsidR="00C60287">
        <w:rPr>
          <w:sz w:val="24"/>
          <w:szCs w:val="24"/>
        </w:rPr>
        <w:t>,</w:t>
      </w:r>
      <w:r w:rsidR="00803417">
        <w:rPr>
          <w:sz w:val="24"/>
          <w:szCs w:val="24"/>
        </w:rPr>
        <w:t xml:space="preserve"> 2 hygienické kabiny a 7 umyvadel v předsíňkách záchodů. Chlapci mají k dispozici 2 záchodové kabiny, 8 pisoárů a 8 umyvadel v předsíňkách záchodů. Další samostatná hygienická zařízení pro chlapce a dívky jsou u tělocvičny (</w:t>
      </w:r>
      <w:r w:rsidR="00C60287">
        <w:rPr>
          <w:sz w:val="24"/>
          <w:szCs w:val="24"/>
        </w:rPr>
        <w:t>v objektu C).</w:t>
      </w:r>
    </w:p>
    <w:p w:rsidR="00FB0377" w:rsidRPr="00906AE7" w:rsidRDefault="00FB0377" w:rsidP="00D04D97">
      <w:pPr>
        <w:spacing w:after="0" w:line="240" w:lineRule="auto"/>
        <w:jc w:val="both"/>
        <w:rPr>
          <w:sz w:val="16"/>
          <w:szCs w:val="16"/>
        </w:rPr>
      </w:pPr>
    </w:p>
    <w:p w:rsidR="000D2EF9" w:rsidRDefault="000D2EF9" w:rsidP="00D04D97">
      <w:pPr>
        <w:spacing w:after="0" w:line="240" w:lineRule="auto"/>
        <w:jc w:val="both"/>
        <w:rPr>
          <w:sz w:val="24"/>
          <w:szCs w:val="24"/>
        </w:rPr>
      </w:pPr>
      <w:r>
        <w:rPr>
          <w:sz w:val="24"/>
          <w:szCs w:val="24"/>
        </w:rPr>
        <w:t>Co se týče napojení stavby na technickou infrastrukturu, na stávajících přípojkách vody, kanalizace, NN a dálkového vytápění nebudou prováděny žádné úpravy, připojení stavby zůstává stávající beze změn.</w:t>
      </w:r>
    </w:p>
    <w:p w:rsidR="000D2EF9" w:rsidRDefault="000D2EF9" w:rsidP="00D04D97">
      <w:pPr>
        <w:spacing w:after="0" w:line="240" w:lineRule="auto"/>
        <w:jc w:val="both"/>
        <w:rPr>
          <w:sz w:val="24"/>
          <w:szCs w:val="24"/>
        </w:rPr>
      </w:pPr>
    </w:p>
    <w:p w:rsidR="002F6F88" w:rsidRDefault="002F6F88" w:rsidP="00D04D97">
      <w:pPr>
        <w:spacing w:after="0" w:line="240" w:lineRule="auto"/>
        <w:jc w:val="both"/>
        <w:rPr>
          <w:sz w:val="24"/>
          <w:szCs w:val="24"/>
        </w:rPr>
      </w:pPr>
    </w:p>
    <w:p w:rsidR="002F6F88" w:rsidRPr="002F6F88" w:rsidRDefault="002F6F88" w:rsidP="002F6F88">
      <w:pPr>
        <w:shd w:val="clear" w:color="auto" w:fill="D9D9D9" w:themeFill="background1" w:themeFillShade="D9"/>
        <w:spacing w:after="120"/>
        <w:jc w:val="both"/>
        <w:rPr>
          <w:b/>
          <w:sz w:val="24"/>
          <w:szCs w:val="24"/>
        </w:rPr>
      </w:pPr>
      <w:r>
        <w:rPr>
          <w:b/>
          <w:sz w:val="24"/>
          <w:szCs w:val="24"/>
        </w:rPr>
        <w:t>S</w:t>
      </w:r>
      <w:r w:rsidRPr="002F6F88">
        <w:rPr>
          <w:b/>
          <w:sz w:val="24"/>
          <w:szCs w:val="24"/>
        </w:rPr>
        <w:t>tavebně technické řešení</w:t>
      </w:r>
    </w:p>
    <w:p w:rsidR="00BA6CD4" w:rsidRDefault="00BA6CD4" w:rsidP="00D04D97">
      <w:pPr>
        <w:spacing w:after="0" w:line="240" w:lineRule="auto"/>
        <w:jc w:val="both"/>
        <w:rPr>
          <w:sz w:val="24"/>
          <w:szCs w:val="24"/>
        </w:rPr>
      </w:pPr>
    </w:p>
    <w:p w:rsidR="00CA5BAB" w:rsidRPr="00CA5BAB" w:rsidRDefault="00CA5BAB" w:rsidP="00425D38">
      <w:pPr>
        <w:spacing w:after="0" w:line="240" w:lineRule="auto"/>
        <w:jc w:val="both"/>
        <w:rPr>
          <w:b/>
          <w:sz w:val="24"/>
          <w:szCs w:val="24"/>
        </w:rPr>
      </w:pPr>
      <w:r w:rsidRPr="00CA5BAB">
        <w:rPr>
          <w:b/>
          <w:sz w:val="24"/>
          <w:szCs w:val="24"/>
        </w:rPr>
        <w:t>Současný stav:</w:t>
      </w:r>
    </w:p>
    <w:p w:rsidR="007F709F" w:rsidRDefault="00425D38" w:rsidP="00425D38">
      <w:pPr>
        <w:spacing w:after="0" w:line="240" w:lineRule="auto"/>
        <w:jc w:val="both"/>
        <w:rPr>
          <w:sz w:val="24"/>
          <w:szCs w:val="24"/>
        </w:rPr>
      </w:pPr>
      <w:r>
        <w:rPr>
          <w:sz w:val="24"/>
          <w:szCs w:val="24"/>
        </w:rPr>
        <w:t>Stávající o</w:t>
      </w:r>
      <w:r w:rsidRPr="00ED673C">
        <w:rPr>
          <w:sz w:val="24"/>
          <w:szCs w:val="24"/>
        </w:rPr>
        <w:t xml:space="preserve">bjekt </w:t>
      </w:r>
      <w:r>
        <w:rPr>
          <w:sz w:val="24"/>
          <w:szCs w:val="24"/>
        </w:rPr>
        <w:t xml:space="preserve">školy byl postaven </w:t>
      </w:r>
      <w:r w:rsidRPr="00ED673C">
        <w:rPr>
          <w:sz w:val="24"/>
          <w:szCs w:val="24"/>
        </w:rPr>
        <w:t>konc</w:t>
      </w:r>
      <w:r>
        <w:rPr>
          <w:sz w:val="24"/>
          <w:szCs w:val="24"/>
        </w:rPr>
        <w:t>em</w:t>
      </w:r>
      <w:r w:rsidRPr="00ED673C">
        <w:rPr>
          <w:sz w:val="24"/>
          <w:szCs w:val="24"/>
        </w:rPr>
        <w:t xml:space="preserve"> </w:t>
      </w:r>
      <w:r>
        <w:rPr>
          <w:sz w:val="24"/>
          <w:szCs w:val="24"/>
        </w:rPr>
        <w:t>osm</w:t>
      </w:r>
      <w:r w:rsidRPr="00ED673C">
        <w:rPr>
          <w:sz w:val="24"/>
          <w:szCs w:val="24"/>
        </w:rPr>
        <w:t>desátých let minulého století</w:t>
      </w:r>
      <w:r>
        <w:rPr>
          <w:sz w:val="24"/>
          <w:szCs w:val="24"/>
        </w:rPr>
        <w:t>.</w:t>
      </w:r>
      <w:r w:rsidRPr="00425D38">
        <w:rPr>
          <w:sz w:val="24"/>
          <w:szCs w:val="24"/>
        </w:rPr>
        <w:t xml:space="preserve"> </w:t>
      </w:r>
      <w:r w:rsidRPr="00ED673C">
        <w:rPr>
          <w:sz w:val="24"/>
          <w:szCs w:val="24"/>
        </w:rPr>
        <w:t>Konstrukčně je objekt řešený jako typový montovaný železobetonový skelet</w:t>
      </w:r>
      <w:r>
        <w:rPr>
          <w:sz w:val="24"/>
          <w:szCs w:val="24"/>
        </w:rPr>
        <w:t xml:space="preserve"> systému MS 71</w:t>
      </w:r>
      <w:r w:rsidRPr="00ED673C">
        <w:rPr>
          <w:sz w:val="24"/>
          <w:szCs w:val="24"/>
        </w:rPr>
        <w:t>.</w:t>
      </w:r>
      <w:r>
        <w:rPr>
          <w:sz w:val="24"/>
          <w:szCs w:val="24"/>
        </w:rPr>
        <w:t xml:space="preserve"> </w:t>
      </w:r>
      <w:r w:rsidRPr="00425D38">
        <w:rPr>
          <w:sz w:val="24"/>
          <w:szCs w:val="24"/>
        </w:rPr>
        <w:t xml:space="preserve">Objekt je řešen jako pavilónový, nosnou konstrukci tvoří železobetonové sloupy s průvlaky. Stropní panely železobetonové, obvodový plášť </w:t>
      </w:r>
      <w:r w:rsidR="00B40497">
        <w:rPr>
          <w:sz w:val="24"/>
          <w:szCs w:val="24"/>
        </w:rPr>
        <w:t>z prefabrikovaných železobetonových panelů tloušťky 300 mm,</w:t>
      </w:r>
      <w:r w:rsidR="00B40497" w:rsidRPr="00425D38">
        <w:rPr>
          <w:sz w:val="24"/>
          <w:szCs w:val="24"/>
        </w:rPr>
        <w:t xml:space="preserve"> </w:t>
      </w:r>
      <w:r w:rsidRPr="00425D38">
        <w:rPr>
          <w:sz w:val="24"/>
          <w:szCs w:val="24"/>
        </w:rPr>
        <w:t>s </w:t>
      </w:r>
      <w:proofErr w:type="spellStart"/>
      <w:r w:rsidRPr="00425D38">
        <w:rPr>
          <w:sz w:val="24"/>
          <w:szCs w:val="24"/>
        </w:rPr>
        <w:t>prosklením</w:t>
      </w:r>
      <w:proofErr w:type="spellEnd"/>
      <w:r w:rsidRPr="00425D38">
        <w:rPr>
          <w:sz w:val="24"/>
          <w:szCs w:val="24"/>
        </w:rPr>
        <w:t xml:space="preserve"> – </w:t>
      </w:r>
      <w:r w:rsidR="00B40497">
        <w:rPr>
          <w:sz w:val="24"/>
          <w:szCs w:val="24"/>
        </w:rPr>
        <w:t xml:space="preserve">okenní pásy s </w:t>
      </w:r>
      <w:r w:rsidR="00B40497" w:rsidRPr="00425D38">
        <w:rPr>
          <w:sz w:val="24"/>
          <w:szCs w:val="24"/>
        </w:rPr>
        <w:t>meziokenními</w:t>
      </w:r>
      <w:r w:rsidR="007F709F">
        <w:rPr>
          <w:sz w:val="24"/>
          <w:szCs w:val="24"/>
        </w:rPr>
        <w:t xml:space="preserve"> vložkami.</w:t>
      </w:r>
    </w:p>
    <w:p w:rsidR="00B40497" w:rsidRDefault="007F709F" w:rsidP="00425D38">
      <w:pPr>
        <w:spacing w:after="0" w:line="240" w:lineRule="auto"/>
        <w:jc w:val="both"/>
        <w:rPr>
          <w:sz w:val="24"/>
          <w:szCs w:val="24"/>
        </w:rPr>
      </w:pPr>
      <w:r w:rsidRPr="00425D38">
        <w:rPr>
          <w:sz w:val="24"/>
          <w:szCs w:val="24"/>
        </w:rPr>
        <w:t>Střecha plochá s vnitřním odvodněním. Krytinu tvoří asfaltové pásy klasického provedení. Oplechování a plechové prvky z pozinkovaného plechu.</w:t>
      </w:r>
    </w:p>
    <w:p w:rsidR="00DC17A7" w:rsidRDefault="00425D38" w:rsidP="00425D38">
      <w:pPr>
        <w:spacing w:after="0" w:line="240" w:lineRule="auto"/>
        <w:jc w:val="both"/>
        <w:rPr>
          <w:sz w:val="24"/>
          <w:szCs w:val="24"/>
        </w:rPr>
      </w:pPr>
      <w:r>
        <w:rPr>
          <w:sz w:val="24"/>
          <w:szCs w:val="24"/>
        </w:rPr>
        <w:t xml:space="preserve">Výplňové obvodové zdivo </w:t>
      </w:r>
      <w:r w:rsidR="00B40497">
        <w:rPr>
          <w:sz w:val="24"/>
          <w:szCs w:val="24"/>
        </w:rPr>
        <w:t xml:space="preserve">tloušťky 400 mm </w:t>
      </w:r>
      <w:r>
        <w:rPr>
          <w:sz w:val="24"/>
          <w:szCs w:val="24"/>
        </w:rPr>
        <w:t>je z pórobetonových (</w:t>
      </w:r>
      <w:proofErr w:type="spellStart"/>
      <w:r>
        <w:rPr>
          <w:sz w:val="24"/>
          <w:szCs w:val="24"/>
        </w:rPr>
        <w:t>plynosilikátových</w:t>
      </w:r>
      <w:proofErr w:type="spellEnd"/>
      <w:r>
        <w:rPr>
          <w:sz w:val="24"/>
          <w:szCs w:val="24"/>
        </w:rPr>
        <w:t xml:space="preserve">) tvárnic, vnitřní dělící stěny mezi učebnami </w:t>
      </w:r>
      <w:r w:rsidR="00B40497">
        <w:rPr>
          <w:sz w:val="24"/>
          <w:szCs w:val="24"/>
        </w:rPr>
        <w:t xml:space="preserve">jsou </w:t>
      </w:r>
      <w:r>
        <w:rPr>
          <w:sz w:val="24"/>
          <w:szCs w:val="24"/>
        </w:rPr>
        <w:t xml:space="preserve">montované z prefabrikovaných železobetonových </w:t>
      </w:r>
      <w:r>
        <w:rPr>
          <w:sz w:val="24"/>
          <w:szCs w:val="24"/>
        </w:rPr>
        <w:lastRenderedPageBreak/>
        <w:t>panelů</w:t>
      </w:r>
      <w:r w:rsidR="00B40497">
        <w:rPr>
          <w:sz w:val="24"/>
          <w:szCs w:val="24"/>
        </w:rPr>
        <w:t xml:space="preserve"> tloušťky 200 mm. Doplňkové nosné zdivo je z cihel plných. Příčky jsou jednak montované z prefabrikovaných železobetonových panelů tloušťky 80 mm, jednak zděné z dutinových cihel, tloušťky většinou 150 mm. </w:t>
      </w:r>
      <w:r w:rsidR="00DC17A7">
        <w:rPr>
          <w:sz w:val="24"/>
          <w:szCs w:val="24"/>
        </w:rPr>
        <w:t xml:space="preserve">Některé novější příčky, realizované při stavebních úpravách v nedávné době, jsou z pórobetonových tvárnic, nebo sádrokartonové. Při </w:t>
      </w:r>
      <w:r w:rsidR="00346849">
        <w:rPr>
          <w:sz w:val="24"/>
          <w:szCs w:val="24"/>
        </w:rPr>
        <w:t xml:space="preserve">těchto stavebních úpravách </w:t>
      </w:r>
      <w:r w:rsidR="00DC17A7">
        <w:rPr>
          <w:sz w:val="24"/>
          <w:szCs w:val="24"/>
        </w:rPr>
        <w:t xml:space="preserve">byly </w:t>
      </w:r>
      <w:r w:rsidR="00346849">
        <w:rPr>
          <w:sz w:val="24"/>
          <w:szCs w:val="24"/>
        </w:rPr>
        <w:t xml:space="preserve">také </w:t>
      </w:r>
      <w:r w:rsidR="00DC17A7">
        <w:rPr>
          <w:sz w:val="24"/>
          <w:szCs w:val="24"/>
        </w:rPr>
        <w:t>některé původní příčky doplněny o sádrokartonové předsazené stěny s vloženou minerální zvukovou izolací</w:t>
      </w:r>
      <w:r w:rsidR="00346849">
        <w:rPr>
          <w:sz w:val="24"/>
          <w:szCs w:val="24"/>
        </w:rPr>
        <w:t>.</w:t>
      </w:r>
    </w:p>
    <w:p w:rsidR="00425D38" w:rsidRDefault="0036224C" w:rsidP="00425D38">
      <w:pPr>
        <w:spacing w:after="0" w:line="240" w:lineRule="auto"/>
        <w:jc w:val="both"/>
        <w:rPr>
          <w:sz w:val="24"/>
          <w:szCs w:val="24"/>
        </w:rPr>
      </w:pPr>
      <w:r>
        <w:rPr>
          <w:sz w:val="24"/>
          <w:szCs w:val="24"/>
        </w:rPr>
        <w:t>Na podlahách</w:t>
      </w:r>
      <w:r w:rsidR="00B40497">
        <w:rPr>
          <w:sz w:val="24"/>
          <w:szCs w:val="24"/>
        </w:rPr>
        <w:t xml:space="preserve"> v učebnách, </w:t>
      </w:r>
      <w:r w:rsidR="000D2EF9">
        <w:rPr>
          <w:sz w:val="24"/>
          <w:szCs w:val="24"/>
        </w:rPr>
        <w:t>kabinetech, chodbách</w:t>
      </w:r>
      <w:r w:rsidR="00B40497">
        <w:rPr>
          <w:sz w:val="24"/>
          <w:szCs w:val="24"/>
        </w:rPr>
        <w:t xml:space="preserve">, </w:t>
      </w:r>
      <w:r w:rsidR="000D2EF9">
        <w:rPr>
          <w:sz w:val="24"/>
          <w:szCs w:val="24"/>
        </w:rPr>
        <w:t xml:space="preserve">šatnách, </w:t>
      </w:r>
      <w:r w:rsidR="00B40497">
        <w:rPr>
          <w:sz w:val="24"/>
          <w:szCs w:val="24"/>
        </w:rPr>
        <w:t xml:space="preserve">kancelářích, atp. </w:t>
      </w:r>
      <w:r>
        <w:rPr>
          <w:sz w:val="24"/>
          <w:szCs w:val="24"/>
        </w:rPr>
        <w:t>je</w:t>
      </w:r>
      <w:r w:rsidR="00B40497">
        <w:rPr>
          <w:sz w:val="24"/>
          <w:szCs w:val="24"/>
        </w:rPr>
        <w:t xml:space="preserve"> podlahov</w:t>
      </w:r>
      <w:r>
        <w:rPr>
          <w:sz w:val="24"/>
          <w:szCs w:val="24"/>
        </w:rPr>
        <w:t>á</w:t>
      </w:r>
      <w:r w:rsidR="00B40497">
        <w:rPr>
          <w:sz w:val="24"/>
          <w:szCs w:val="24"/>
        </w:rPr>
        <w:t xml:space="preserve"> krytin</w:t>
      </w:r>
      <w:r>
        <w:rPr>
          <w:sz w:val="24"/>
          <w:szCs w:val="24"/>
        </w:rPr>
        <w:t>a</w:t>
      </w:r>
      <w:r w:rsidR="00B40497">
        <w:rPr>
          <w:sz w:val="24"/>
          <w:szCs w:val="24"/>
        </w:rPr>
        <w:t xml:space="preserve"> PVC, v hygienických zařízeních je keramická dlažba.</w:t>
      </w:r>
    </w:p>
    <w:p w:rsidR="000C5C0C" w:rsidRDefault="000C5C0C" w:rsidP="00425D38">
      <w:pPr>
        <w:spacing w:after="0" w:line="240" w:lineRule="auto"/>
        <w:jc w:val="both"/>
        <w:rPr>
          <w:sz w:val="24"/>
          <w:szCs w:val="24"/>
        </w:rPr>
      </w:pPr>
      <w:r>
        <w:rPr>
          <w:sz w:val="24"/>
          <w:szCs w:val="24"/>
        </w:rPr>
        <w:t xml:space="preserve">Vnitřní povrchy stěn jsou omítnuté hladkou štukovou omítkou. V hygienických zařízeních jsou stěny obloženy keramickým obkladem výšky 2000 mm. Za umyvadly v učebnách, kabinetech, atp. jsou </w:t>
      </w:r>
      <w:r w:rsidR="00F25F90">
        <w:rPr>
          <w:sz w:val="24"/>
          <w:szCs w:val="24"/>
        </w:rPr>
        <w:t>keramické obklady výšky 1350 mm. Stěny chodeb, schodišť a šaten jsou do výšky 1500 mm opatřené omyvatelným nátěrem.</w:t>
      </w:r>
    </w:p>
    <w:p w:rsidR="000C5C0C" w:rsidRDefault="006005EE" w:rsidP="00425D38">
      <w:pPr>
        <w:spacing w:after="0" w:line="240" w:lineRule="auto"/>
        <w:jc w:val="both"/>
        <w:rPr>
          <w:sz w:val="24"/>
          <w:szCs w:val="24"/>
        </w:rPr>
      </w:pPr>
      <w:r>
        <w:rPr>
          <w:sz w:val="24"/>
          <w:szCs w:val="24"/>
        </w:rPr>
        <w:t xml:space="preserve">Stropy jsou omítnuté hladkou štukovou omítkou. </w:t>
      </w:r>
      <w:r w:rsidR="00F85CAE">
        <w:rPr>
          <w:sz w:val="24"/>
          <w:szCs w:val="24"/>
        </w:rPr>
        <w:t>V přízemí n</w:t>
      </w:r>
      <w:r>
        <w:rPr>
          <w:sz w:val="24"/>
          <w:szCs w:val="24"/>
        </w:rPr>
        <w:t xml:space="preserve">ad částí </w:t>
      </w:r>
      <w:r w:rsidR="00F85CAE">
        <w:rPr>
          <w:sz w:val="24"/>
          <w:szCs w:val="24"/>
        </w:rPr>
        <w:t>chodby</w:t>
      </w:r>
      <w:r>
        <w:rPr>
          <w:sz w:val="24"/>
          <w:szCs w:val="24"/>
        </w:rPr>
        <w:t xml:space="preserve"> </w:t>
      </w:r>
      <w:r w:rsidR="000C5C0C">
        <w:rPr>
          <w:sz w:val="24"/>
          <w:szCs w:val="24"/>
        </w:rPr>
        <w:t xml:space="preserve">u </w:t>
      </w:r>
      <w:r w:rsidR="00F85CAE">
        <w:rPr>
          <w:sz w:val="24"/>
          <w:szCs w:val="24"/>
        </w:rPr>
        <w:t>vstupu do stávající k</w:t>
      </w:r>
      <w:r w:rsidR="000C5C0C">
        <w:rPr>
          <w:sz w:val="24"/>
          <w:szCs w:val="24"/>
        </w:rPr>
        <w:t>eramick</w:t>
      </w:r>
      <w:r w:rsidR="00F85CAE">
        <w:rPr>
          <w:sz w:val="24"/>
          <w:szCs w:val="24"/>
        </w:rPr>
        <w:t xml:space="preserve">é </w:t>
      </w:r>
      <w:r w:rsidR="000C5C0C">
        <w:rPr>
          <w:sz w:val="24"/>
          <w:szCs w:val="24"/>
        </w:rPr>
        <w:t>díln</w:t>
      </w:r>
      <w:r w:rsidR="00F85CAE">
        <w:rPr>
          <w:sz w:val="24"/>
          <w:szCs w:val="24"/>
        </w:rPr>
        <w:t>y (vedle šatny 127) je</w:t>
      </w:r>
      <w:r w:rsidR="000C5C0C">
        <w:rPr>
          <w:sz w:val="24"/>
          <w:szCs w:val="24"/>
        </w:rPr>
        <w:t xml:space="preserve"> kovový lamelový podhled, který zde zakrývá instalace ZTI (voda, kanalizace, topení) vedené pod stropem. </w:t>
      </w:r>
    </w:p>
    <w:p w:rsidR="000C5C0C" w:rsidRDefault="000C5C0C" w:rsidP="00425D38">
      <w:pPr>
        <w:spacing w:after="0" w:line="240" w:lineRule="auto"/>
        <w:jc w:val="both"/>
        <w:rPr>
          <w:sz w:val="24"/>
          <w:szCs w:val="24"/>
        </w:rPr>
      </w:pPr>
      <w:r>
        <w:rPr>
          <w:sz w:val="24"/>
          <w:szCs w:val="24"/>
        </w:rPr>
        <w:t>Topná tělesa (radiátory) pod okny v učebnách a kabinetech jsou opatřeny kryty z DTD laminovaných desek na ocelových rámech.</w:t>
      </w:r>
    </w:p>
    <w:p w:rsidR="006005EE" w:rsidRPr="00CC7E30" w:rsidRDefault="007F709F" w:rsidP="00D04D97">
      <w:pPr>
        <w:spacing w:after="0" w:line="240" w:lineRule="auto"/>
        <w:jc w:val="both"/>
        <w:rPr>
          <w:sz w:val="24"/>
          <w:szCs w:val="24"/>
        </w:rPr>
      </w:pPr>
      <w:r w:rsidRPr="00CC7E30">
        <w:rPr>
          <w:sz w:val="24"/>
          <w:szCs w:val="24"/>
        </w:rPr>
        <w:t>Okna jsou plastová, zasklená dvojsklem. Vnit</w:t>
      </w:r>
      <w:r w:rsidR="00590250" w:rsidRPr="00CC7E30">
        <w:rPr>
          <w:sz w:val="24"/>
          <w:szCs w:val="24"/>
        </w:rPr>
        <w:t>ř</w:t>
      </w:r>
      <w:r w:rsidRPr="00CC7E30">
        <w:rPr>
          <w:sz w:val="24"/>
          <w:szCs w:val="24"/>
        </w:rPr>
        <w:t xml:space="preserve">ní okna mezi kabinety a třídami jsou kovové, jednoduše zasklené. </w:t>
      </w:r>
      <w:r w:rsidR="006005EE" w:rsidRPr="00CC7E30">
        <w:rPr>
          <w:sz w:val="24"/>
          <w:szCs w:val="24"/>
        </w:rPr>
        <w:t>Vnitřní dveře jsou většinou typové hladké plné, osazené do ocelových zárubní. Jednotlivé požární úseky jsou odděleny požárními dveřmi.</w:t>
      </w:r>
      <w:r w:rsidRPr="00CC7E30">
        <w:rPr>
          <w:sz w:val="24"/>
          <w:szCs w:val="24"/>
        </w:rPr>
        <w:t xml:space="preserve"> Dvoukřídlové dveře z vestibulu do šatny jsou dřevěné prkénkové s dřevěnou rámovou zárubní. Dvoukřídlové</w:t>
      </w:r>
      <w:r w:rsidR="00CA5BAB" w:rsidRPr="00CC7E30">
        <w:rPr>
          <w:sz w:val="24"/>
          <w:szCs w:val="24"/>
        </w:rPr>
        <w:t xml:space="preserve"> dveře </w:t>
      </w:r>
      <w:r w:rsidR="00575BCD" w:rsidRPr="00CC7E30">
        <w:rPr>
          <w:sz w:val="24"/>
          <w:szCs w:val="24"/>
        </w:rPr>
        <w:t>mezi chodbami, mezi chodbami</w:t>
      </w:r>
      <w:r w:rsidR="00180DAC" w:rsidRPr="00CC7E30">
        <w:rPr>
          <w:sz w:val="24"/>
          <w:szCs w:val="24"/>
        </w:rPr>
        <w:t xml:space="preserve"> a schodišti, mezi vestibulem a chodbou, a mezi keramickou dílnou a chodbou jsou kovové prosklené, s nadsvětlíkem. Mezi chodbou a jídelnou je kovová prosklená stěna s dvěma dvoukřídlovými dveřmi.</w:t>
      </w:r>
    </w:p>
    <w:p w:rsidR="006005EE" w:rsidRDefault="00590250" w:rsidP="00D04D97">
      <w:pPr>
        <w:spacing w:after="0" w:line="240" w:lineRule="auto"/>
        <w:jc w:val="both"/>
        <w:rPr>
          <w:sz w:val="24"/>
          <w:szCs w:val="24"/>
        </w:rPr>
      </w:pPr>
      <w:r w:rsidRPr="00CC7E30">
        <w:rPr>
          <w:sz w:val="24"/>
          <w:szCs w:val="24"/>
        </w:rPr>
        <w:t>Školní družina 209 je od chodby 201 oddělena plastovou prosklenou stěnou, zasklenou</w:t>
      </w:r>
      <w:r>
        <w:rPr>
          <w:sz w:val="24"/>
          <w:szCs w:val="24"/>
        </w:rPr>
        <w:t xml:space="preserve"> dvojsklem, s prosklenými dveřmi. V horní části příčky mezi místnostmi 101 Chodba-Hala a 109 Učebna je pod stropem prosklený </w:t>
      </w:r>
      <w:r w:rsidR="00EC3A99">
        <w:rPr>
          <w:sz w:val="24"/>
          <w:szCs w:val="24"/>
        </w:rPr>
        <w:t xml:space="preserve">okenní </w:t>
      </w:r>
      <w:r>
        <w:rPr>
          <w:sz w:val="24"/>
          <w:szCs w:val="24"/>
        </w:rPr>
        <w:t>pás výšky 1050 mm – jednoduché zasklení v dřevěných rámech.</w:t>
      </w:r>
    </w:p>
    <w:p w:rsidR="0036224C" w:rsidRDefault="0036224C" w:rsidP="00D04D97">
      <w:pPr>
        <w:spacing w:after="0" w:line="240" w:lineRule="auto"/>
        <w:jc w:val="both"/>
        <w:rPr>
          <w:sz w:val="24"/>
          <w:szCs w:val="24"/>
        </w:rPr>
      </w:pPr>
    </w:p>
    <w:p w:rsidR="006005EE" w:rsidRPr="00CA5BAB" w:rsidRDefault="00CA5BAB" w:rsidP="00D04D97">
      <w:pPr>
        <w:spacing w:after="0" w:line="240" w:lineRule="auto"/>
        <w:jc w:val="both"/>
        <w:rPr>
          <w:b/>
          <w:sz w:val="24"/>
          <w:szCs w:val="24"/>
        </w:rPr>
      </w:pPr>
      <w:r w:rsidRPr="00CA5BAB">
        <w:rPr>
          <w:b/>
          <w:sz w:val="24"/>
          <w:szCs w:val="24"/>
        </w:rPr>
        <w:t>Nové stavební úpravy:</w:t>
      </w:r>
    </w:p>
    <w:p w:rsidR="00540B06" w:rsidRPr="00540B06" w:rsidRDefault="00540B06" w:rsidP="00D04D97">
      <w:pPr>
        <w:spacing w:after="0" w:line="240" w:lineRule="auto"/>
        <w:jc w:val="both"/>
        <w:rPr>
          <w:b/>
          <w:sz w:val="24"/>
          <w:szCs w:val="24"/>
        </w:rPr>
      </w:pPr>
      <w:r w:rsidRPr="00540B06">
        <w:rPr>
          <w:b/>
          <w:sz w:val="24"/>
          <w:szCs w:val="24"/>
        </w:rPr>
        <w:t>Bourání a demontáže</w:t>
      </w:r>
      <w:r>
        <w:rPr>
          <w:b/>
          <w:sz w:val="24"/>
          <w:szCs w:val="24"/>
        </w:rPr>
        <w:t>:</w:t>
      </w:r>
    </w:p>
    <w:p w:rsidR="0033771D" w:rsidRDefault="00293A23" w:rsidP="00D04D97">
      <w:pPr>
        <w:spacing w:after="0" w:line="240" w:lineRule="auto"/>
        <w:jc w:val="both"/>
        <w:rPr>
          <w:sz w:val="24"/>
          <w:szCs w:val="24"/>
        </w:rPr>
      </w:pPr>
      <w:r w:rsidRPr="00293A23">
        <w:rPr>
          <w:b/>
          <w:sz w:val="24"/>
          <w:szCs w:val="24"/>
        </w:rPr>
        <w:t>Část „A“:</w:t>
      </w:r>
      <w:r w:rsidR="008807D8">
        <w:rPr>
          <w:b/>
          <w:sz w:val="24"/>
          <w:szCs w:val="24"/>
        </w:rPr>
        <w:t xml:space="preserve"> </w:t>
      </w:r>
      <w:r w:rsidR="00D4739F">
        <w:rPr>
          <w:sz w:val="24"/>
          <w:szCs w:val="24"/>
        </w:rPr>
        <w:t>V prostor</w:t>
      </w:r>
      <w:r w:rsidR="00D750BB">
        <w:rPr>
          <w:sz w:val="24"/>
          <w:szCs w:val="24"/>
        </w:rPr>
        <w:t>ech</w:t>
      </w:r>
      <w:r w:rsidR="00D4739F">
        <w:rPr>
          <w:sz w:val="24"/>
          <w:szCs w:val="24"/>
        </w:rPr>
        <w:t xml:space="preserve"> upravovaných učeben v části „A“ budou v</w:t>
      </w:r>
      <w:r w:rsidR="00540B06">
        <w:rPr>
          <w:sz w:val="24"/>
          <w:szCs w:val="24"/>
        </w:rPr>
        <w:t xml:space="preserve"> rozsahu dle výkresové části této PD v obou patrech vybourány panelové železobetonové dělící stěny </w:t>
      </w:r>
      <w:proofErr w:type="spellStart"/>
      <w:r w:rsidR="00540B06">
        <w:rPr>
          <w:sz w:val="24"/>
          <w:szCs w:val="24"/>
        </w:rPr>
        <w:t>tl</w:t>
      </w:r>
      <w:proofErr w:type="spellEnd"/>
      <w:r w:rsidR="00540B06">
        <w:rPr>
          <w:sz w:val="24"/>
          <w:szCs w:val="24"/>
        </w:rPr>
        <w:t xml:space="preserve">. 200 mm mezi stávajícími učebnami. V obou patrech budou vybourány příčky mezi učebnami </w:t>
      </w:r>
      <w:r w:rsidR="003A10CC">
        <w:rPr>
          <w:sz w:val="24"/>
          <w:szCs w:val="24"/>
        </w:rPr>
        <w:t>a kabinety a mezi učebnami a chodbou</w:t>
      </w:r>
      <w:r w:rsidR="00D4739F">
        <w:rPr>
          <w:sz w:val="24"/>
          <w:szCs w:val="24"/>
        </w:rPr>
        <w:t xml:space="preserve">. V přízemí jsou to příčky zděné tloušťky 150 mm a v patře příčky </w:t>
      </w:r>
      <w:r w:rsidR="003E12D3">
        <w:rPr>
          <w:sz w:val="24"/>
          <w:szCs w:val="24"/>
        </w:rPr>
        <w:t>z </w:t>
      </w:r>
      <w:r w:rsidR="00D4739F">
        <w:rPr>
          <w:sz w:val="24"/>
          <w:szCs w:val="24"/>
        </w:rPr>
        <w:t>železobetonov</w:t>
      </w:r>
      <w:r w:rsidR="003E12D3">
        <w:rPr>
          <w:sz w:val="24"/>
          <w:szCs w:val="24"/>
        </w:rPr>
        <w:t>ých panelů</w:t>
      </w:r>
      <w:r w:rsidR="00D4739F">
        <w:rPr>
          <w:sz w:val="24"/>
          <w:szCs w:val="24"/>
        </w:rPr>
        <w:t xml:space="preserve"> tloušťky 80 mm.</w:t>
      </w:r>
      <w:r w:rsidR="0033771D">
        <w:rPr>
          <w:sz w:val="24"/>
          <w:szCs w:val="24"/>
        </w:rPr>
        <w:t xml:space="preserve"> </w:t>
      </w:r>
      <w:r w:rsidR="003A1C48">
        <w:rPr>
          <w:sz w:val="24"/>
          <w:szCs w:val="24"/>
        </w:rPr>
        <w:t xml:space="preserve">Zároveň budou demontovány veškeré výplně otvorů </w:t>
      </w:r>
      <w:r w:rsidR="009905D8">
        <w:rPr>
          <w:sz w:val="24"/>
          <w:szCs w:val="24"/>
        </w:rPr>
        <w:t>(</w:t>
      </w:r>
      <w:r w:rsidR="003A1C48">
        <w:rPr>
          <w:sz w:val="24"/>
          <w:szCs w:val="24"/>
        </w:rPr>
        <w:t>okna a dveře</w:t>
      </w:r>
      <w:r w:rsidR="009905D8">
        <w:rPr>
          <w:sz w:val="24"/>
          <w:szCs w:val="24"/>
        </w:rPr>
        <w:t>)</w:t>
      </w:r>
      <w:r w:rsidR="003A1C48">
        <w:rPr>
          <w:sz w:val="24"/>
          <w:szCs w:val="24"/>
        </w:rPr>
        <w:t xml:space="preserve"> v těchto bouraných příčkách.</w:t>
      </w:r>
    </w:p>
    <w:p w:rsidR="0036224C" w:rsidRDefault="009905D8" w:rsidP="00D04D97">
      <w:pPr>
        <w:spacing w:after="0" w:line="240" w:lineRule="auto"/>
        <w:jc w:val="both"/>
        <w:rPr>
          <w:sz w:val="24"/>
          <w:szCs w:val="24"/>
        </w:rPr>
      </w:pPr>
      <w:r>
        <w:rPr>
          <w:sz w:val="24"/>
          <w:szCs w:val="24"/>
        </w:rPr>
        <w:t xml:space="preserve">V obou patrech budou v příčkách mezi chodbou (101, 201) a </w:t>
      </w:r>
      <w:r w:rsidR="0033771D">
        <w:rPr>
          <w:sz w:val="24"/>
          <w:szCs w:val="24"/>
        </w:rPr>
        <w:t xml:space="preserve">stávajícími </w:t>
      </w:r>
      <w:r>
        <w:rPr>
          <w:sz w:val="24"/>
          <w:szCs w:val="24"/>
        </w:rPr>
        <w:t>kabinety (</w:t>
      </w:r>
      <w:r w:rsidR="0033771D">
        <w:rPr>
          <w:sz w:val="24"/>
          <w:szCs w:val="24"/>
        </w:rPr>
        <w:t xml:space="preserve">nové učebny </w:t>
      </w:r>
      <w:r>
        <w:rPr>
          <w:sz w:val="24"/>
          <w:szCs w:val="24"/>
        </w:rPr>
        <w:t>111 a 11</w:t>
      </w:r>
      <w:r w:rsidR="0033771D">
        <w:rPr>
          <w:sz w:val="24"/>
          <w:szCs w:val="24"/>
        </w:rPr>
        <w:t>3</w:t>
      </w:r>
      <w:r>
        <w:rPr>
          <w:sz w:val="24"/>
          <w:szCs w:val="24"/>
        </w:rPr>
        <w:t>, 211 a 21</w:t>
      </w:r>
      <w:r w:rsidR="0033771D">
        <w:rPr>
          <w:sz w:val="24"/>
          <w:szCs w:val="24"/>
        </w:rPr>
        <w:t>3</w:t>
      </w:r>
      <w:r>
        <w:rPr>
          <w:sz w:val="24"/>
          <w:szCs w:val="24"/>
        </w:rPr>
        <w:t>) vybourány otvory pro zabudování nových dveří.</w:t>
      </w:r>
      <w:r w:rsidR="003E12D3">
        <w:rPr>
          <w:sz w:val="24"/>
          <w:szCs w:val="24"/>
        </w:rPr>
        <w:t xml:space="preserve"> V přízemí budou nad tyto </w:t>
      </w:r>
      <w:r w:rsidR="00216FCE">
        <w:rPr>
          <w:sz w:val="24"/>
          <w:szCs w:val="24"/>
        </w:rPr>
        <w:t xml:space="preserve">dva </w:t>
      </w:r>
      <w:r w:rsidR="003E12D3">
        <w:rPr>
          <w:sz w:val="24"/>
          <w:szCs w:val="24"/>
        </w:rPr>
        <w:t xml:space="preserve">nově zřizované dveřní otvory ve zděných příčkách </w:t>
      </w:r>
      <w:proofErr w:type="spellStart"/>
      <w:r w:rsidR="00216FCE">
        <w:rPr>
          <w:sz w:val="24"/>
          <w:szCs w:val="24"/>
        </w:rPr>
        <w:t>tl</w:t>
      </w:r>
      <w:proofErr w:type="spellEnd"/>
      <w:r w:rsidR="00216FCE">
        <w:rPr>
          <w:sz w:val="24"/>
          <w:szCs w:val="24"/>
        </w:rPr>
        <w:t xml:space="preserve">. 150 mm </w:t>
      </w:r>
      <w:r w:rsidR="003E12D3">
        <w:rPr>
          <w:sz w:val="24"/>
          <w:szCs w:val="24"/>
        </w:rPr>
        <w:t xml:space="preserve">osazeny </w:t>
      </w:r>
      <w:r w:rsidR="00216FCE">
        <w:rPr>
          <w:sz w:val="24"/>
          <w:szCs w:val="24"/>
        </w:rPr>
        <w:t>ploché keramické překlady šířky 14,5 cm, délky 1250 mm.</w:t>
      </w:r>
      <w:r w:rsidR="003E12D3">
        <w:rPr>
          <w:sz w:val="24"/>
          <w:szCs w:val="24"/>
        </w:rPr>
        <w:t xml:space="preserve"> V patře budou tyto nově zřizované dveřní otvory vyřezány v železobetonových panelových příčkách a překlady proto nejsou potřebné.</w:t>
      </w:r>
    </w:p>
    <w:p w:rsidR="00DA7600" w:rsidRDefault="00DA7600" w:rsidP="00D04D97">
      <w:pPr>
        <w:spacing w:after="0" w:line="240" w:lineRule="auto"/>
        <w:jc w:val="both"/>
        <w:rPr>
          <w:sz w:val="24"/>
          <w:szCs w:val="24"/>
        </w:rPr>
      </w:pPr>
      <w:r>
        <w:rPr>
          <w:sz w:val="24"/>
          <w:szCs w:val="24"/>
        </w:rPr>
        <w:t>V prostor</w:t>
      </w:r>
      <w:r w:rsidR="00D750BB">
        <w:rPr>
          <w:sz w:val="24"/>
          <w:szCs w:val="24"/>
        </w:rPr>
        <w:t>ech</w:t>
      </w:r>
      <w:r>
        <w:rPr>
          <w:sz w:val="24"/>
          <w:szCs w:val="24"/>
        </w:rPr>
        <w:t xml:space="preserve"> upravovaných učeben (místnosti č. 111, 112, 113, 211, 212 a 213) budou demontovány zařizovací předměty ZTI (umyvadla – viz </w:t>
      </w:r>
      <w:r w:rsidR="006B5DC5">
        <w:rPr>
          <w:sz w:val="24"/>
          <w:szCs w:val="24"/>
        </w:rPr>
        <w:t>část Zdravotní technika) a budou otlučeny stávající keramické obklady stěn za umyvadly.</w:t>
      </w:r>
    </w:p>
    <w:p w:rsidR="00D750BB" w:rsidRDefault="00D750BB" w:rsidP="00D04D97">
      <w:pPr>
        <w:spacing w:after="0" w:line="240" w:lineRule="auto"/>
        <w:jc w:val="both"/>
        <w:rPr>
          <w:sz w:val="24"/>
          <w:szCs w:val="24"/>
        </w:rPr>
      </w:pPr>
      <w:r>
        <w:rPr>
          <w:sz w:val="24"/>
          <w:szCs w:val="24"/>
        </w:rPr>
        <w:lastRenderedPageBreak/>
        <w:t>V prostorech upravovaných učeben (místnosti č. 111, 112, 113, 211, 212 a 213) budou odstraněny veškeré podlahové krytiny – PVC, pokud možno i včetně lepidla.</w:t>
      </w:r>
    </w:p>
    <w:p w:rsidR="006B5DC5" w:rsidRDefault="006B5DC5" w:rsidP="00D04D97">
      <w:pPr>
        <w:spacing w:after="0" w:line="240" w:lineRule="auto"/>
        <w:jc w:val="both"/>
        <w:rPr>
          <w:sz w:val="24"/>
          <w:szCs w:val="24"/>
        </w:rPr>
      </w:pPr>
      <w:r>
        <w:rPr>
          <w:sz w:val="24"/>
          <w:szCs w:val="24"/>
        </w:rPr>
        <w:t>V souvislosti s bouracími pracemi a pak i v souvislosti s realizací nových příček a podlah bude nutno dočasně demontovat stávající kryty radiátorů z laminovaných DTD desek na ocelových rámech. Následně při dokončovacích pracích budou tyto kryty opětně namontovány.</w:t>
      </w:r>
    </w:p>
    <w:p w:rsidR="0033771D" w:rsidRDefault="00460D2D" w:rsidP="00D04D97">
      <w:pPr>
        <w:spacing w:after="0" w:line="240" w:lineRule="auto"/>
        <w:jc w:val="both"/>
        <w:rPr>
          <w:sz w:val="24"/>
          <w:szCs w:val="24"/>
        </w:rPr>
      </w:pPr>
      <w:r>
        <w:rPr>
          <w:sz w:val="24"/>
          <w:szCs w:val="24"/>
        </w:rPr>
        <w:t xml:space="preserve">Z částí </w:t>
      </w:r>
      <w:r w:rsidR="000B1563">
        <w:rPr>
          <w:sz w:val="24"/>
          <w:szCs w:val="24"/>
        </w:rPr>
        <w:t>stropu chodeb 101 a 201, které po realizaci nových příček budou nově v prostoru učeben 112 a 212, bude demontován dřevěný akustický obklad podhledu z děrovaných sololitových desek. Na chodbách pak bude upraveno (začištěno) ukončení tohoto obkladu podhledu u nových příček mezi chodbami (101, 201) a učebnami (112, 212).</w:t>
      </w:r>
    </w:p>
    <w:p w:rsidR="003E12D3" w:rsidRDefault="003E12D3" w:rsidP="00D04D97">
      <w:pPr>
        <w:spacing w:after="0" w:line="240" w:lineRule="auto"/>
        <w:jc w:val="both"/>
        <w:rPr>
          <w:sz w:val="24"/>
          <w:szCs w:val="24"/>
        </w:rPr>
      </w:pPr>
      <w:r>
        <w:rPr>
          <w:sz w:val="24"/>
          <w:szCs w:val="24"/>
        </w:rPr>
        <w:t>Dále budou v části „A“</w:t>
      </w:r>
      <w:r w:rsidRPr="003E12D3">
        <w:rPr>
          <w:sz w:val="24"/>
          <w:szCs w:val="24"/>
        </w:rPr>
        <w:t xml:space="preserve"> </w:t>
      </w:r>
      <w:r>
        <w:rPr>
          <w:sz w:val="24"/>
          <w:szCs w:val="24"/>
        </w:rPr>
        <w:t xml:space="preserve">v přízemí demontovány </w:t>
      </w:r>
      <w:r w:rsidR="00DA7600">
        <w:rPr>
          <w:sz w:val="24"/>
          <w:szCs w:val="24"/>
        </w:rPr>
        <w:t xml:space="preserve">dva </w:t>
      </w:r>
      <w:r>
        <w:rPr>
          <w:sz w:val="24"/>
          <w:szCs w:val="24"/>
        </w:rPr>
        <w:t xml:space="preserve">dřevěné prosklené okenní pásy </w:t>
      </w:r>
      <w:r w:rsidR="00DA7600">
        <w:rPr>
          <w:sz w:val="24"/>
          <w:szCs w:val="24"/>
        </w:rPr>
        <w:t xml:space="preserve">rozměrů 5600 x 1050 mm </w:t>
      </w:r>
      <w:r>
        <w:rPr>
          <w:sz w:val="24"/>
          <w:szCs w:val="24"/>
        </w:rPr>
        <w:t xml:space="preserve">v horní části příček mezi místnostmi 101 Chodba-Hala a 109 Učebna, </w:t>
      </w:r>
      <w:r w:rsidR="00DA7600">
        <w:rPr>
          <w:sz w:val="24"/>
          <w:szCs w:val="24"/>
        </w:rPr>
        <w:t xml:space="preserve">dveře (včetně zárubní) v této příčce </w:t>
      </w:r>
      <w:r>
        <w:rPr>
          <w:sz w:val="24"/>
          <w:szCs w:val="24"/>
        </w:rPr>
        <w:t xml:space="preserve">a okno vedle </w:t>
      </w:r>
      <w:r w:rsidR="00DA7600">
        <w:rPr>
          <w:sz w:val="24"/>
          <w:szCs w:val="24"/>
        </w:rPr>
        <w:t xml:space="preserve">těchto </w:t>
      </w:r>
      <w:r>
        <w:rPr>
          <w:sz w:val="24"/>
          <w:szCs w:val="24"/>
        </w:rPr>
        <w:t>dveří.</w:t>
      </w:r>
      <w:r w:rsidR="00DA7600">
        <w:rPr>
          <w:sz w:val="24"/>
          <w:szCs w:val="24"/>
        </w:rPr>
        <w:t xml:space="preserve"> V případě, že stávající ocelová zárubeň dveří má vyhovující provedení pro požární uzávěr (nutno doložit), možno tuto zárubeň ponechat stávající.</w:t>
      </w:r>
    </w:p>
    <w:p w:rsidR="003E12D3" w:rsidRDefault="00DA7600" w:rsidP="003E12D3">
      <w:pPr>
        <w:spacing w:after="0" w:line="240" w:lineRule="auto"/>
        <w:jc w:val="both"/>
        <w:rPr>
          <w:sz w:val="24"/>
          <w:szCs w:val="24"/>
        </w:rPr>
      </w:pPr>
      <w:r>
        <w:rPr>
          <w:sz w:val="24"/>
          <w:szCs w:val="24"/>
        </w:rPr>
        <w:t>V části „A“ v patře b</w:t>
      </w:r>
      <w:r w:rsidR="003E12D3">
        <w:rPr>
          <w:sz w:val="24"/>
          <w:szCs w:val="24"/>
        </w:rPr>
        <w:t>udou demontován</w:t>
      </w:r>
      <w:r>
        <w:rPr>
          <w:sz w:val="24"/>
          <w:szCs w:val="24"/>
        </w:rPr>
        <w:t>y</w:t>
      </w:r>
      <w:r w:rsidR="003E12D3">
        <w:rPr>
          <w:sz w:val="24"/>
          <w:szCs w:val="24"/>
        </w:rPr>
        <w:t xml:space="preserve"> </w:t>
      </w:r>
      <w:r>
        <w:rPr>
          <w:sz w:val="24"/>
          <w:szCs w:val="24"/>
        </w:rPr>
        <w:t xml:space="preserve">dvě stávající </w:t>
      </w:r>
      <w:r w:rsidR="003E12D3">
        <w:rPr>
          <w:sz w:val="24"/>
          <w:szCs w:val="24"/>
        </w:rPr>
        <w:t>plastov</w:t>
      </w:r>
      <w:r>
        <w:rPr>
          <w:sz w:val="24"/>
          <w:szCs w:val="24"/>
        </w:rPr>
        <w:t>é</w:t>
      </w:r>
      <w:r w:rsidR="003E12D3">
        <w:rPr>
          <w:sz w:val="24"/>
          <w:szCs w:val="24"/>
        </w:rPr>
        <w:t xml:space="preserve"> prosklen</w:t>
      </w:r>
      <w:r>
        <w:rPr>
          <w:sz w:val="24"/>
          <w:szCs w:val="24"/>
        </w:rPr>
        <w:t>é</w:t>
      </w:r>
      <w:r w:rsidR="003E12D3">
        <w:rPr>
          <w:sz w:val="24"/>
          <w:szCs w:val="24"/>
        </w:rPr>
        <w:t xml:space="preserve"> stěn</w:t>
      </w:r>
      <w:r>
        <w:rPr>
          <w:sz w:val="24"/>
          <w:szCs w:val="24"/>
        </w:rPr>
        <w:t>y</w:t>
      </w:r>
      <w:r w:rsidR="003E12D3">
        <w:rPr>
          <w:sz w:val="24"/>
          <w:szCs w:val="24"/>
        </w:rPr>
        <w:t xml:space="preserve"> </w:t>
      </w:r>
      <w:r>
        <w:rPr>
          <w:sz w:val="24"/>
          <w:szCs w:val="24"/>
        </w:rPr>
        <w:t xml:space="preserve">rozměrů 5600 x 3300 mm </w:t>
      </w:r>
      <w:r w:rsidR="003E12D3">
        <w:rPr>
          <w:sz w:val="24"/>
          <w:szCs w:val="24"/>
        </w:rPr>
        <w:t xml:space="preserve">mezi místnostmi 201 Chodba-Hala a 209 Školní družina. </w:t>
      </w:r>
    </w:p>
    <w:p w:rsidR="003E12D3" w:rsidRDefault="003E12D3" w:rsidP="003E12D3">
      <w:pPr>
        <w:spacing w:after="0" w:line="240" w:lineRule="auto"/>
        <w:jc w:val="both"/>
        <w:rPr>
          <w:sz w:val="24"/>
          <w:szCs w:val="24"/>
        </w:rPr>
      </w:pPr>
    </w:p>
    <w:p w:rsidR="003E12D3" w:rsidRDefault="00293A23" w:rsidP="00D04D97">
      <w:pPr>
        <w:spacing w:after="0" w:line="240" w:lineRule="auto"/>
        <w:jc w:val="both"/>
        <w:rPr>
          <w:sz w:val="24"/>
          <w:szCs w:val="24"/>
        </w:rPr>
      </w:pPr>
      <w:r w:rsidRPr="00293A23">
        <w:rPr>
          <w:b/>
          <w:sz w:val="24"/>
          <w:szCs w:val="24"/>
        </w:rPr>
        <w:t>Část „B“:</w:t>
      </w:r>
      <w:r w:rsidR="008807D8">
        <w:rPr>
          <w:b/>
          <w:sz w:val="24"/>
          <w:szCs w:val="24"/>
        </w:rPr>
        <w:t xml:space="preserve"> </w:t>
      </w:r>
      <w:r w:rsidR="00BE0807">
        <w:rPr>
          <w:sz w:val="24"/>
          <w:szCs w:val="24"/>
        </w:rPr>
        <w:t>Budou demontovány dvoukřídlové kovové prosklené dveře s</w:t>
      </w:r>
      <w:r>
        <w:rPr>
          <w:sz w:val="24"/>
          <w:szCs w:val="24"/>
        </w:rPr>
        <w:t> </w:t>
      </w:r>
      <w:r w:rsidR="00BE0807">
        <w:rPr>
          <w:sz w:val="24"/>
          <w:szCs w:val="24"/>
        </w:rPr>
        <w:t>nadsvětlíkem</w:t>
      </w:r>
      <w:r>
        <w:rPr>
          <w:sz w:val="24"/>
          <w:szCs w:val="24"/>
        </w:rPr>
        <w:t xml:space="preserve"> rozměrů 1800 x 3300 mm u stávající keramické dílny vedle nově zvětšované šatny 127.</w:t>
      </w:r>
    </w:p>
    <w:p w:rsidR="00293A23" w:rsidRDefault="00293A23" w:rsidP="00293A23">
      <w:pPr>
        <w:spacing w:after="0" w:line="240" w:lineRule="auto"/>
        <w:jc w:val="both"/>
        <w:rPr>
          <w:sz w:val="24"/>
          <w:szCs w:val="24"/>
        </w:rPr>
      </w:pPr>
      <w:r>
        <w:rPr>
          <w:sz w:val="24"/>
          <w:szCs w:val="24"/>
        </w:rPr>
        <w:t xml:space="preserve">V prostoru nově zvětšované šatny 127 v přízemí části „B“ budou v rozsahu dle výkresové části této PD vybourány zděné příčky </w:t>
      </w:r>
      <w:proofErr w:type="spellStart"/>
      <w:r>
        <w:rPr>
          <w:sz w:val="24"/>
          <w:szCs w:val="24"/>
        </w:rPr>
        <w:t>tl</w:t>
      </w:r>
      <w:proofErr w:type="spellEnd"/>
      <w:r>
        <w:rPr>
          <w:sz w:val="24"/>
          <w:szCs w:val="24"/>
        </w:rPr>
        <w:t>. 150 mm mezi stávající chodbou a šatnou, a bude demontována lehká příčka (původní dělící stěna šatny z drátěného pletiva v kovových rámech, doplněná obkladem z OSB desek)</w:t>
      </w:r>
      <w:r w:rsidRPr="00293A23">
        <w:rPr>
          <w:sz w:val="24"/>
          <w:szCs w:val="24"/>
        </w:rPr>
        <w:t xml:space="preserve"> </w:t>
      </w:r>
      <w:r>
        <w:rPr>
          <w:sz w:val="24"/>
          <w:szCs w:val="24"/>
        </w:rPr>
        <w:t>oddělující stávající keramickou dílnu od šatny</w:t>
      </w:r>
      <w:r w:rsidR="00D750BB">
        <w:rPr>
          <w:sz w:val="24"/>
          <w:szCs w:val="24"/>
        </w:rPr>
        <w:t>.</w:t>
      </w:r>
    </w:p>
    <w:p w:rsidR="00BE0807" w:rsidRDefault="00D750BB" w:rsidP="00D04D97">
      <w:pPr>
        <w:spacing w:after="0" w:line="240" w:lineRule="auto"/>
        <w:jc w:val="both"/>
        <w:rPr>
          <w:sz w:val="24"/>
          <w:szCs w:val="24"/>
        </w:rPr>
      </w:pPr>
      <w:r>
        <w:rPr>
          <w:sz w:val="24"/>
          <w:szCs w:val="24"/>
        </w:rPr>
        <w:t>V prostoru nově zvětšované šatny 127 budou odstraněny veškeré podlahové krytiny PVC, pokud možno i včetně lepidla.</w:t>
      </w:r>
    </w:p>
    <w:p w:rsidR="00F5649C" w:rsidRDefault="00F5649C" w:rsidP="00D04D97">
      <w:pPr>
        <w:spacing w:after="0" w:line="240" w:lineRule="auto"/>
        <w:jc w:val="both"/>
        <w:rPr>
          <w:sz w:val="24"/>
          <w:szCs w:val="24"/>
        </w:rPr>
      </w:pPr>
      <w:r>
        <w:rPr>
          <w:sz w:val="24"/>
          <w:szCs w:val="24"/>
        </w:rPr>
        <w:t>V chodbě před vstupem do stávající keramické dílny (nově šatna 127) bude demontován stávající kovový lamelový podhled zakrývající rozvody instalací vedené pod stropem. Následně bude tento podhled ve stejném rozsahu nahrazen novým zavěšeným sádrokartonovým podhledem – viz níže.</w:t>
      </w:r>
    </w:p>
    <w:p w:rsidR="00293A23" w:rsidRDefault="00F5649C" w:rsidP="00D04D97">
      <w:pPr>
        <w:spacing w:after="0" w:line="240" w:lineRule="auto"/>
        <w:jc w:val="both"/>
        <w:rPr>
          <w:sz w:val="24"/>
          <w:szCs w:val="24"/>
        </w:rPr>
      </w:pPr>
      <w:r w:rsidRPr="00F5649C">
        <w:rPr>
          <w:sz w:val="24"/>
          <w:szCs w:val="24"/>
        </w:rPr>
        <w:t>Budou vybourány</w:t>
      </w:r>
      <w:r>
        <w:rPr>
          <w:sz w:val="24"/>
          <w:szCs w:val="24"/>
        </w:rPr>
        <w:t xml:space="preserve"> dvoje s</w:t>
      </w:r>
      <w:r w:rsidRPr="00F5649C">
        <w:rPr>
          <w:sz w:val="24"/>
          <w:szCs w:val="24"/>
        </w:rPr>
        <w:t>távající dvoukřídlé dřevěné dveře s dřevěnou rámovou zárubní</w:t>
      </w:r>
      <w:r>
        <w:rPr>
          <w:sz w:val="24"/>
          <w:szCs w:val="24"/>
        </w:rPr>
        <w:t xml:space="preserve"> </w:t>
      </w:r>
      <w:r w:rsidRPr="00F5649C">
        <w:rPr>
          <w:sz w:val="24"/>
          <w:szCs w:val="24"/>
        </w:rPr>
        <w:t>z ves</w:t>
      </w:r>
      <w:r>
        <w:rPr>
          <w:sz w:val="24"/>
          <w:szCs w:val="24"/>
        </w:rPr>
        <w:t>tibulu 119 do šaten 126 a 127.</w:t>
      </w:r>
    </w:p>
    <w:p w:rsidR="00293A23" w:rsidRPr="008807D8" w:rsidRDefault="00293A23" w:rsidP="00D04D97">
      <w:pPr>
        <w:spacing w:after="0" w:line="240" w:lineRule="auto"/>
        <w:jc w:val="both"/>
        <w:rPr>
          <w:sz w:val="16"/>
          <w:szCs w:val="16"/>
        </w:rPr>
      </w:pPr>
    </w:p>
    <w:p w:rsidR="00D4739F" w:rsidRDefault="00772B66" w:rsidP="00D04D97">
      <w:pPr>
        <w:spacing w:after="0" w:line="240" w:lineRule="auto"/>
        <w:jc w:val="both"/>
        <w:rPr>
          <w:sz w:val="24"/>
          <w:szCs w:val="24"/>
        </w:rPr>
      </w:pPr>
      <w:r>
        <w:rPr>
          <w:sz w:val="24"/>
          <w:szCs w:val="24"/>
        </w:rPr>
        <w:t xml:space="preserve">Část dělící stěny mezi šatnou 126 a chodbou 121 je ze sádrokartonové příčky </w:t>
      </w:r>
      <w:proofErr w:type="spellStart"/>
      <w:r>
        <w:rPr>
          <w:sz w:val="24"/>
          <w:szCs w:val="24"/>
        </w:rPr>
        <w:t>tl</w:t>
      </w:r>
      <w:proofErr w:type="spellEnd"/>
      <w:r>
        <w:rPr>
          <w:sz w:val="24"/>
          <w:szCs w:val="24"/>
        </w:rPr>
        <w:t>. 100 mm. Tato příčka délky 1740 mm a výšky 3300 mm, v níž jsou dveře 900 x 1970 mm s ocelovou zárubní, bude vybouraná. Důvodem bourání této příčky je její nevyhovující požární odolnost (totéž se týká v ní osazených dveří). Následně bude tato příčka nahrazena novou příčkou s odpovídající požární odolností, včetně nových požárních dveří.</w:t>
      </w:r>
    </w:p>
    <w:p w:rsidR="00D4739F" w:rsidRDefault="00D4739F" w:rsidP="00D04D97">
      <w:pPr>
        <w:spacing w:after="0" w:line="240" w:lineRule="auto"/>
        <w:jc w:val="both"/>
        <w:rPr>
          <w:sz w:val="24"/>
          <w:szCs w:val="24"/>
        </w:rPr>
      </w:pPr>
    </w:p>
    <w:p w:rsidR="009905D8" w:rsidRDefault="009905D8" w:rsidP="00D04D97">
      <w:pPr>
        <w:spacing w:after="0" w:line="240" w:lineRule="auto"/>
        <w:jc w:val="both"/>
        <w:rPr>
          <w:sz w:val="24"/>
          <w:szCs w:val="24"/>
        </w:rPr>
      </w:pPr>
      <w:r w:rsidRPr="004036F1">
        <w:rPr>
          <w:sz w:val="24"/>
          <w:szCs w:val="24"/>
        </w:rPr>
        <w:t>Veškeré bourací práce budou prováděny vždy až po náležitém zajištění a podchycení stávajících konstrukcí. Při provádění bouracích a demontážních prací musí být dodrženy všechny předpisy bezpečnosti práce a platné ČSN, které se týkají provádění bouracích prací.</w:t>
      </w:r>
      <w:r w:rsidR="0033771D">
        <w:rPr>
          <w:sz w:val="24"/>
          <w:szCs w:val="24"/>
        </w:rPr>
        <w:t xml:space="preserve"> </w:t>
      </w:r>
      <w:r w:rsidR="0033771D" w:rsidRPr="0033771D">
        <w:rPr>
          <w:sz w:val="24"/>
          <w:szCs w:val="24"/>
        </w:rPr>
        <w:t xml:space="preserve">V případě nejasností ohledně bouracích prací nutno neprodleně kontaktovat </w:t>
      </w:r>
      <w:r w:rsidR="0033771D">
        <w:rPr>
          <w:sz w:val="24"/>
          <w:szCs w:val="24"/>
        </w:rPr>
        <w:t xml:space="preserve">projektanta - </w:t>
      </w:r>
      <w:r w:rsidR="0033771D" w:rsidRPr="0033771D">
        <w:rPr>
          <w:sz w:val="24"/>
          <w:szCs w:val="24"/>
        </w:rPr>
        <w:t>statika.</w:t>
      </w:r>
    </w:p>
    <w:p w:rsidR="00D4739F" w:rsidRDefault="00D4739F" w:rsidP="00D04D97">
      <w:pPr>
        <w:spacing w:after="0" w:line="240" w:lineRule="auto"/>
        <w:jc w:val="both"/>
        <w:rPr>
          <w:sz w:val="24"/>
          <w:szCs w:val="24"/>
        </w:rPr>
      </w:pPr>
    </w:p>
    <w:p w:rsidR="00F5649C" w:rsidRPr="00540B06" w:rsidRDefault="00F5649C" w:rsidP="00F5649C">
      <w:pPr>
        <w:spacing w:after="0" w:line="240" w:lineRule="auto"/>
        <w:jc w:val="both"/>
        <w:rPr>
          <w:b/>
          <w:sz w:val="24"/>
          <w:szCs w:val="24"/>
        </w:rPr>
      </w:pPr>
      <w:r>
        <w:rPr>
          <w:b/>
          <w:sz w:val="24"/>
          <w:szCs w:val="24"/>
        </w:rPr>
        <w:t>Nové příčky a předsazené stěny:</w:t>
      </w:r>
    </w:p>
    <w:p w:rsidR="00173A4E" w:rsidRDefault="00AE3DD7" w:rsidP="00D04D97">
      <w:pPr>
        <w:spacing w:after="0" w:line="240" w:lineRule="auto"/>
        <w:jc w:val="both"/>
        <w:rPr>
          <w:sz w:val="24"/>
          <w:szCs w:val="24"/>
        </w:rPr>
      </w:pPr>
      <w:r>
        <w:rPr>
          <w:sz w:val="24"/>
          <w:szCs w:val="24"/>
        </w:rPr>
        <w:t xml:space="preserve">Horní část příčky mezi místnostmi 101 Chodba-Hala a 109 Učebna bude dozděna ke stropu pórobetonovými příčkovkami </w:t>
      </w:r>
      <w:proofErr w:type="spellStart"/>
      <w:r>
        <w:rPr>
          <w:sz w:val="24"/>
          <w:szCs w:val="24"/>
        </w:rPr>
        <w:t>tl</w:t>
      </w:r>
      <w:proofErr w:type="spellEnd"/>
      <w:r>
        <w:rPr>
          <w:sz w:val="24"/>
          <w:szCs w:val="24"/>
        </w:rPr>
        <w:t>. 150 mm na tenkovrstvou lepící maltu. Zároveň bude stejným materiálem zazděn původní okenní otvor vedle dveří v této příčce.</w:t>
      </w:r>
    </w:p>
    <w:p w:rsidR="00DA4B4A" w:rsidRPr="009E0A9F" w:rsidRDefault="00DA4B4A" w:rsidP="00DA4B4A">
      <w:pPr>
        <w:spacing w:after="0" w:line="240" w:lineRule="auto"/>
        <w:jc w:val="both"/>
        <w:rPr>
          <w:sz w:val="24"/>
          <w:szCs w:val="24"/>
        </w:rPr>
      </w:pPr>
      <w:r w:rsidRPr="009E0A9F">
        <w:rPr>
          <w:sz w:val="24"/>
          <w:szCs w:val="24"/>
        </w:rPr>
        <w:lastRenderedPageBreak/>
        <w:t>Nově realizované zdivo z pórobetonových tvárnic bude omítnuté omítkou určenou pro zdivo z pórobetonu, nebo bude na zdivo nejprve provedena armovací omítková vrstva (lepící a stěrkový tmel s výztužnou skelnou síťovinou) a poté vnitřní štuková omítka.</w:t>
      </w:r>
    </w:p>
    <w:p w:rsidR="00DA4B4A" w:rsidRDefault="00DA4B4A" w:rsidP="00DA4B4A">
      <w:pPr>
        <w:spacing w:after="0" w:line="240" w:lineRule="auto"/>
        <w:jc w:val="both"/>
        <w:rPr>
          <w:sz w:val="24"/>
          <w:szCs w:val="24"/>
        </w:rPr>
      </w:pPr>
      <w:r w:rsidRPr="009E0A9F">
        <w:rPr>
          <w:sz w:val="24"/>
          <w:szCs w:val="24"/>
        </w:rPr>
        <w:t>Rovněž budou v potřebném rozsahu provedeny opravy stávajících omítek stěn a stropů, poškozených v souvislosti se stavebními úpravami.</w:t>
      </w:r>
    </w:p>
    <w:p w:rsidR="00B71984" w:rsidRPr="001606AA" w:rsidRDefault="00B71984" w:rsidP="00D04D97">
      <w:pPr>
        <w:spacing w:after="0" w:line="240" w:lineRule="auto"/>
        <w:jc w:val="both"/>
        <w:rPr>
          <w:sz w:val="16"/>
          <w:szCs w:val="16"/>
        </w:rPr>
      </w:pPr>
    </w:p>
    <w:p w:rsidR="00BB3440" w:rsidRDefault="00D42902" w:rsidP="00D04D97">
      <w:pPr>
        <w:spacing w:after="0" w:line="240" w:lineRule="auto"/>
        <w:jc w:val="both"/>
        <w:rPr>
          <w:sz w:val="24"/>
          <w:szCs w:val="24"/>
        </w:rPr>
      </w:pPr>
      <w:r>
        <w:rPr>
          <w:sz w:val="24"/>
          <w:szCs w:val="24"/>
        </w:rPr>
        <w:t xml:space="preserve">Vyjma </w:t>
      </w:r>
      <w:r w:rsidR="00BD669B">
        <w:rPr>
          <w:sz w:val="24"/>
          <w:szCs w:val="24"/>
        </w:rPr>
        <w:t xml:space="preserve">výše uvedeného </w:t>
      </w:r>
      <w:r>
        <w:rPr>
          <w:sz w:val="24"/>
          <w:szCs w:val="24"/>
        </w:rPr>
        <w:t>dozdívání stávajících příček</w:t>
      </w:r>
      <w:r w:rsidR="00BD669B">
        <w:rPr>
          <w:sz w:val="24"/>
          <w:szCs w:val="24"/>
        </w:rPr>
        <w:t xml:space="preserve"> </w:t>
      </w:r>
      <w:r>
        <w:rPr>
          <w:sz w:val="24"/>
          <w:szCs w:val="24"/>
        </w:rPr>
        <w:t>budou veškeré nové příčky lehké montované sádrokartonové, a to typ KNAUF W 112, což je příčka s jednoduchou konstrukcí se stojkami z ocelových pr</w:t>
      </w:r>
      <w:r w:rsidR="00A84720">
        <w:rPr>
          <w:sz w:val="24"/>
          <w:szCs w:val="24"/>
        </w:rPr>
        <w:t>ofilů CW, dvojitě opláštěná. V tomto konkrétním případě jsou navrženy příčky tloušťky 150 mm, se stojkami z profilů CW 100, s dvouvrstvým opláštěním deskami KNAUF WHITE (A) a s vloženou minerální tepelnou/zvukovou izolací typu KNAUF INSULATION TP 115 tloušťky 80 mm.</w:t>
      </w:r>
      <w:r w:rsidR="00BB3440">
        <w:rPr>
          <w:sz w:val="24"/>
          <w:szCs w:val="24"/>
        </w:rPr>
        <w:t xml:space="preserve"> Tyto příčky vyhovují jak z hlediska požadované požární odolnosti, tak z hlediska požadavků na zvukovou izolaci </w:t>
      </w:r>
      <w:r w:rsidR="001E48AA">
        <w:rPr>
          <w:sz w:val="24"/>
          <w:szCs w:val="24"/>
        </w:rPr>
        <w:t>mezi místnostmi dle ČSN 73 0532.</w:t>
      </w:r>
    </w:p>
    <w:p w:rsidR="00D42902" w:rsidRPr="00DF5559" w:rsidRDefault="001E48AA" w:rsidP="00D04D97">
      <w:pPr>
        <w:spacing w:after="0" w:line="240" w:lineRule="auto"/>
        <w:jc w:val="both"/>
        <w:rPr>
          <w:sz w:val="24"/>
          <w:szCs w:val="24"/>
        </w:rPr>
      </w:pPr>
      <w:r>
        <w:rPr>
          <w:sz w:val="24"/>
          <w:szCs w:val="24"/>
        </w:rPr>
        <w:t xml:space="preserve">Navržené příčky </w:t>
      </w:r>
      <w:r w:rsidR="00BB3440">
        <w:rPr>
          <w:sz w:val="24"/>
          <w:szCs w:val="24"/>
        </w:rPr>
        <w:t>mají požární odolnost EI 60 minut</w:t>
      </w:r>
      <w:r>
        <w:rPr>
          <w:sz w:val="24"/>
          <w:szCs w:val="24"/>
        </w:rPr>
        <w:t xml:space="preserve">. </w:t>
      </w:r>
      <w:r w:rsidR="00DF5559">
        <w:rPr>
          <w:sz w:val="24"/>
          <w:szCs w:val="24"/>
        </w:rPr>
        <w:t>Dle technických údajů výrobce je u tohoto typu příčky vážená laboratorní neprůzvučnost R</w:t>
      </w:r>
      <w:r w:rsidR="00DF5559">
        <w:rPr>
          <w:sz w:val="24"/>
          <w:szCs w:val="24"/>
          <w:vertAlign w:val="subscript"/>
        </w:rPr>
        <w:t>W</w:t>
      </w:r>
      <w:r w:rsidR="00DF5559">
        <w:rPr>
          <w:sz w:val="24"/>
          <w:szCs w:val="24"/>
        </w:rPr>
        <w:t xml:space="preserve"> = 55 dB (mezi výukovými prostory požadováno 47 dB).</w:t>
      </w:r>
    </w:p>
    <w:p w:rsidR="00D42902" w:rsidRDefault="00DF5559" w:rsidP="00D04D97">
      <w:pPr>
        <w:spacing w:after="0" w:line="240" w:lineRule="auto"/>
        <w:jc w:val="both"/>
        <w:rPr>
          <w:sz w:val="24"/>
          <w:szCs w:val="24"/>
        </w:rPr>
      </w:pPr>
      <w:r>
        <w:rPr>
          <w:sz w:val="24"/>
          <w:szCs w:val="24"/>
        </w:rPr>
        <w:t>Pro zajištění po</w:t>
      </w:r>
      <w:r w:rsidR="00F42996">
        <w:rPr>
          <w:sz w:val="24"/>
          <w:szCs w:val="24"/>
        </w:rPr>
        <w:t>žadované zvukové izolace mezi učebnami v </w:t>
      </w:r>
      <w:r w:rsidR="00674CBB">
        <w:rPr>
          <w:sz w:val="24"/>
          <w:szCs w:val="24"/>
        </w:rPr>
        <w:t>místech</w:t>
      </w:r>
      <w:r w:rsidR="00F42996">
        <w:rPr>
          <w:sz w:val="24"/>
          <w:szCs w:val="24"/>
        </w:rPr>
        <w:t xml:space="preserve"> kde zůstanou zachovány původní zděné nebo betonové panelové příčky</w:t>
      </w:r>
      <w:r w:rsidR="008D7592">
        <w:rPr>
          <w:sz w:val="24"/>
          <w:szCs w:val="24"/>
        </w:rPr>
        <w:t>,</w:t>
      </w:r>
      <w:r w:rsidR="00F42996">
        <w:rPr>
          <w:sz w:val="24"/>
          <w:szCs w:val="24"/>
        </w:rPr>
        <w:t xml:space="preserve"> budou tyto </w:t>
      </w:r>
      <w:r w:rsidR="008D7592">
        <w:rPr>
          <w:sz w:val="24"/>
          <w:szCs w:val="24"/>
        </w:rPr>
        <w:t xml:space="preserve">původní </w:t>
      </w:r>
      <w:r w:rsidR="00F42996">
        <w:rPr>
          <w:sz w:val="24"/>
          <w:szCs w:val="24"/>
        </w:rPr>
        <w:t>příčky doplněny o předsazené sádrokartonové stěny s vloženou minerální zvukovou izolací. Navrženy jsou předsazené stěny typ KNAUF W 626, se stojkami z ocelových profilů CW 75, dvojitě opláštěné</w:t>
      </w:r>
      <w:r w:rsidR="002237B0">
        <w:rPr>
          <w:sz w:val="24"/>
          <w:szCs w:val="24"/>
        </w:rPr>
        <w:t xml:space="preserve"> sádrokartonovými</w:t>
      </w:r>
      <w:r w:rsidR="00F42996">
        <w:rPr>
          <w:sz w:val="24"/>
          <w:szCs w:val="24"/>
        </w:rPr>
        <w:t xml:space="preserve"> deskami KNAUF WHITE (A), resp. </w:t>
      </w:r>
      <w:r w:rsidR="002237B0">
        <w:rPr>
          <w:sz w:val="24"/>
          <w:szCs w:val="24"/>
        </w:rPr>
        <w:t xml:space="preserve">za umyvadly </w:t>
      </w:r>
      <w:r w:rsidR="00F42996">
        <w:rPr>
          <w:sz w:val="24"/>
          <w:szCs w:val="24"/>
        </w:rPr>
        <w:t xml:space="preserve">KNAUF GREEN (H2), </w:t>
      </w:r>
      <w:r w:rsidR="002237B0">
        <w:rPr>
          <w:sz w:val="24"/>
          <w:szCs w:val="24"/>
        </w:rPr>
        <w:t xml:space="preserve">tloušťky 12,5 mm, </w:t>
      </w:r>
      <w:r w:rsidR="00F42996">
        <w:rPr>
          <w:sz w:val="24"/>
          <w:szCs w:val="24"/>
        </w:rPr>
        <w:t>a s vloženou minerální tepelnou/zvukovou izolací typu KNAUF INSULATION TP 115 tloušťky 60 mm.</w:t>
      </w:r>
    </w:p>
    <w:p w:rsidR="00DA4B4A" w:rsidRPr="00DA4B4A" w:rsidRDefault="00DA4B4A" w:rsidP="00D04D97">
      <w:pPr>
        <w:spacing w:after="0" w:line="240" w:lineRule="auto"/>
        <w:jc w:val="both"/>
        <w:rPr>
          <w:sz w:val="16"/>
          <w:szCs w:val="16"/>
        </w:rPr>
      </w:pPr>
    </w:p>
    <w:p w:rsidR="00DA4B4A" w:rsidRDefault="00DA4B4A" w:rsidP="00DA4B4A">
      <w:pPr>
        <w:spacing w:after="0" w:line="240" w:lineRule="auto"/>
        <w:jc w:val="both"/>
        <w:rPr>
          <w:sz w:val="24"/>
          <w:szCs w:val="24"/>
        </w:rPr>
      </w:pPr>
      <w:r>
        <w:rPr>
          <w:sz w:val="24"/>
          <w:szCs w:val="24"/>
        </w:rPr>
        <w:t>Stávající svislé potrubí přívodu požárního vodovodu v místnosti 127 Šatna bude na celou výšku kapotováno sádrokartonovým obkladem – dvouvrstvé opláštění deskami KNAUF WHITE (A) tloušťky 12,5 mm. Vznikne tak falešný pilíř rozměrů cca 400 x 500 mm. Ve výšce uzávěru vodovodu (kulový kohout) budou v obezdívce osazena plastová revizní dvířka 300 x 300 mm. Půdorysné rozměry a polohu sádrokartonového opláštění přizpůsobit na místě dle polohy potrubí a zároveň aby vznikl dostatečný prostor pro manipulaci s ovládací pákou kulového kohoutu (pro přepnutí do polohy uzavřeno).</w:t>
      </w:r>
    </w:p>
    <w:p w:rsidR="003D5C45" w:rsidRDefault="003D5C45" w:rsidP="00DA4B4A">
      <w:pPr>
        <w:spacing w:after="0" w:line="240" w:lineRule="auto"/>
        <w:jc w:val="both"/>
        <w:rPr>
          <w:sz w:val="24"/>
          <w:szCs w:val="24"/>
        </w:rPr>
      </w:pPr>
    </w:p>
    <w:p w:rsidR="003D5C45" w:rsidRPr="003D5C45" w:rsidRDefault="003D5C45" w:rsidP="00DA4B4A">
      <w:pPr>
        <w:spacing w:after="0" w:line="240" w:lineRule="auto"/>
        <w:jc w:val="both"/>
        <w:rPr>
          <w:b/>
          <w:sz w:val="24"/>
          <w:szCs w:val="24"/>
        </w:rPr>
      </w:pPr>
      <w:r w:rsidRPr="003D5C45">
        <w:rPr>
          <w:b/>
          <w:sz w:val="24"/>
          <w:szCs w:val="24"/>
        </w:rPr>
        <w:t>Podhledy:</w:t>
      </w:r>
    </w:p>
    <w:p w:rsidR="00F5649C" w:rsidRDefault="003D5C45" w:rsidP="00F5649C">
      <w:pPr>
        <w:spacing w:after="0" w:line="240" w:lineRule="auto"/>
        <w:jc w:val="both"/>
        <w:rPr>
          <w:sz w:val="24"/>
          <w:szCs w:val="24"/>
        </w:rPr>
      </w:pPr>
      <w:r>
        <w:rPr>
          <w:sz w:val="24"/>
          <w:szCs w:val="24"/>
        </w:rPr>
        <w:t xml:space="preserve">V místě po demontovaném </w:t>
      </w:r>
      <w:r w:rsidRPr="003D5C45">
        <w:rPr>
          <w:sz w:val="24"/>
          <w:szCs w:val="24"/>
        </w:rPr>
        <w:t>stávající</w:t>
      </w:r>
      <w:r>
        <w:rPr>
          <w:sz w:val="24"/>
          <w:szCs w:val="24"/>
        </w:rPr>
        <w:t>m</w:t>
      </w:r>
      <w:r w:rsidRPr="003D5C45">
        <w:rPr>
          <w:sz w:val="24"/>
          <w:szCs w:val="24"/>
        </w:rPr>
        <w:t xml:space="preserve"> kovov</w:t>
      </w:r>
      <w:r>
        <w:rPr>
          <w:sz w:val="24"/>
          <w:szCs w:val="24"/>
        </w:rPr>
        <w:t>ém</w:t>
      </w:r>
      <w:r w:rsidRPr="003D5C45">
        <w:rPr>
          <w:sz w:val="24"/>
          <w:szCs w:val="24"/>
        </w:rPr>
        <w:t xml:space="preserve"> lamelov</w:t>
      </w:r>
      <w:r>
        <w:rPr>
          <w:sz w:val="24"/>
          <w:szCs w:val="24"/>
        </w:rPr>
        <w:t>ém</w:t>
      </w:r>
      <w:r w:rsidRPr="003D5C45">
        <w:rPr>
          <w:sz w:val="24"/>
          <w:szCs w:val="24"/>
        </w:rPr>
        <w:t xml:space="preserve"> podhled</w:t>
      </w:r>
      <w:r w:rsidR="00D61520">
        <w:rPr>
          <w:sz w:val="24"/>
          <w:szCs w:val="24"/>
        </w:rPr>
        <w:t>u v rohu místnosti 127 Šatna bude přibližně ve stejném rozsahu (viz výkresová část této PD) realizován nový zavěšený sádrokartonový podhled, jednovrstvě opláštěný deskami KNAUF WHITE (A) tloušťky 12,5 mm</w:t>
      </w:r>
      <w:r w:rsidR="00F5649C" w:rsidRPr="003D5C45">
        <w:rPr>
          <w:sz w:val="24"/>
          <w:szCs w:val="24"/>
        </w:rPr>
        <w:t>, včetně kapotáže dvou boků tohoto sníženého podhledu.</w:t>
      </w:r>
    </w:p>
    <w:p w:rsidR="00D61520" w:rsidRDefault="00D61520" w:rsidP="00DA4B4A">
      <w:pPr>
        <w:spacing w:after="0" w:line="240" w:lineRule="auto"/>
        <w:jc w:val="both"/>
        <w:rPr>
          <w:sz w:val="24"/>
          <w:szCs w:val="24"/>
        </w:rPr>
      </w:pPr>
    </w:p>
    <w:p w:rsidR="00D42902" w:rsidRPr="001606AA" w:rsidRDefault="003D5C45" w:rsidP="00D04D97">
      <w:pPr>
        <w:spacing w:after="0" w:line="240" w:lineRule="auto"/>
        <w:jc w:val="both"/>
        <w:rPr>
          <w:sz w:val="16"/>
          <w:szCs w:val="16"/>
        </w:rPr>
      </w:pPr>
      <w:r w:rsidRPr="003D5C45">
        <w:rPr>
          <w:b/>
          <w:sz w:val="24"/>
          <w:szCs w:val="24"/>
        </w:rPr>
        <w:t>Podlahy:</w:t>
      </w:r>
    </w:p>
    <w:p w:rsidR="00D61520" w:rsidRDefault="00DC2F5E" w:rsidP="00CE6FE2">
      <w:pPr>
        <w:spacing w:after="0" w:line="240" w:lineRule="auto"/>
        <w:jc w:val="both"/>
        <w:rPr>
          <w:sz w:val="24"/>
          <w:szCs w:val="24"/>
        </w:rPr>
      </w:pPr>
      <w:r>
        <w:rPr>
          <w:sz w:val="24"/>
          <w:szCs w:val="24"/>
        </w:rPr>
        <w:t xml:space="preserve">V upravovaných prostorech budou </w:t>
      </w:r>
      <w:r w:rsidR="00D61520">
        <w:rPr>
          <w:sz w:val="24"/>
          <w:szCs w:val="24"/>
        </w:rPr>
        <w:t>odstraněny veškeré stávající podlahové krytiny PVC, pokud možno i včetně lepidla.</w:t>
      </w:r>
      <w:r w:rsidR="00D61520" w:rsidRPr="00D61520">
        <w:rPr>
          <w:sz w:val="24"/>
          <w:szCs w:val="24"/>
        </w:rPr>
        <w:t xml:space="preserve"> </w:t>
      </w:r>
      <w:r w:rsidR="00DE6F0A" w:rsidRPr="00DE6F0A">
        <w:rPr>
          <w:sz w:val="24"/>
          <w:szCs w:val="24"/>
        </w:rPr>
        <w:t>Odstraněná podlahovina musí být ekologicky likvidována.</w:t>
      </w:r>
      <w:r w:rsidR="00DE6F0A">
        <w:rPr>
          <w:sz w:val="24"/>
          <w:szCs w:val="24"/>
        </w:rPr>
        <w:t xml:space="preserve"> </w:t>
      </w:r>
      <w:r w:rsidR="00D61520">
        <w:rPr>
          <w:sz w:val="24"/>
          <w:szCs w:val="24"/>
        </w:rPr>
        <w:t xml:space="preserve">V místech po vybouraných stěnách a příčkách budou podlahy zapraveny cementovým potěrem. Stávající podkladní betonové mazaniny budou v potřebném rozsahu vyspraveny, a přebroušeny. </w:t>
      </w:r>
      <w:r w:rsidR="00CE6FE2" w:rsidRPr="00CE6FE2">
        <w:rPr>
          <w:sz w:val="24"/>
          <w:szCs w:val="24"/>
        </w:rPr>
        <w:t>Vybroušený</w:t>
      </w:r>
      <w:r w:rsidR="00CE6FE2">
        <w:rPr>
          <w:sz w:val="24"/>
          <w:szCs w:val="24"/>
        </w:rPr>
        <w:t xml:space="preserve"> </w:t>
      </w:r>
      <w:r w:rsidR="00CE6FE2" w:rsidRPr="00CE6FE2">
        <w:rPr>
          <w:sz w:val="24"/>
          <w:szCs w:val="24"/>
        </w:rPr>
        <w:t xml:space="preserve">materiál </w:t>
      </w:r>
      <w:r w:rsidR="00CE6FE2">
        <w:rPr>
          <w:sz w:val="24"/>
          <w:szCs w:val="24"/>
        </w:rPr>
        <w:t xml:space="preserve">nutno </w:t>
      </w:r>
      <w:r w:rsidR="00CE6FE2" w:rsidRPr="00CE6FE2">
        <w:rPr>
          <w:sz w:val="24"/>
          <w:szCs w:val="24"/>
        </w:rPr>
        <w:t>důkladně odstranit z</w:t>
      </w:r>
      <w:r w:rsidR="00CE6FE2">
        <w:rPr>
          <w:sz w:val="24"/>
          <w:szCs w:val="24"/>
        </w:rPr>
        <w:t> </w:t>
      </w:r>
      <w:r w:rsidR="00CE6FE2" w:rsidRPr="00CE6FE2">
        <w:rPr>
          <w:sz w:val="24"/>
          <w:szCs w:val="24"/>
        </w:rPr>
        <w:t>podkladu</w:t>
      </w:r>
      <w:r w:rsidR="00CE6FE2">
        <w:rPr>
          <w:sz w:val="24"/>
          <w:szCs w:val="24"/>
        </w:rPr>
        <w:t xml:space="preserve">. </w:t>
      </w:r>
      <w:r w:rsidR="00D61520">
        <w:rPr>
          <w:sz w:val="24"/>
          <w:szCs w:val="24"/>
        </w:rPr>
        <w:t>Před pokládkou nové podlahové krytiny bude podklad vyrovnán pomocí samonivelační stěrkové hmoty. Viz skladby podlah uvedené na výkrese S 05 Řezy.</w:t>
      </w:r>
    </w:p>
    <w:p w:rsidR="00D61520" w:rsidRDefault="00D61520" w:rsidP="00DC2F5E">
      <w:pPr>
        <w:spacing w:after="0" w:line="240" w:lineRule="auto"/>
        <w:jc w:val="both"/>
        <w:rPr>
          <w:sz w:val="24"/>
          <w:szCs w:val="24"/>
        </w:rPr>
      </w:pPr>
      <w:r>
        <w:rPr>
          <w:sz w:val="24"/>
          <w:szCs w:val="24"/>
        </w:rPr>
        <w:t>Ve všech upravovaných místnostech (učebn</w:t>
      </w:r>
      <w:r w:rsidR="0087582C">
        <w:rPr>
          <w:sz w:val="24"/>
          <w:szCs w:val="24"/>
        </w:rPr>
        <w:t>y</w:t>
      </w:r>
      <w:r>
        <w:rPr>
          <w:sz w:val="24"/>
          <w:szCs w:val="24"/>
        </w:rPr>
        <w:t xml:space="preserve"> </w:t>
      </w:r>
      <w:r w:rsidR="0087582C">
        <w:rPr>
          <w:sz w:val="24"/>
          <w:szCs w:val="24"/>
        </w:rPr>
        <w:t xml:space="preserve">č. 111, 112, 113, 211, 212 a 213 </w:t>
      </w:r>
      <w:r>
        <w:rPr>
          <w:sz w:val="24"/>
          <w:szCs w:val="24"/>
        </w:rPr>
        <w:t xml:space="preserve">a šatna </w:t>
      </w:r>
      <w:r w:rsidR="0087582C">
        <w:rPr>
          <w:sz w:val="24"/>
          <w:szCs w:val="24"/>
        </w:rPr>
        <w:t xml:space="preserve">č. </w:t>
      </w:r>
      <w:r>
        <w:rPr>
          <w:sz w:val="24"/>
          <w:szCs w:val="24"/>
        </w:rPr>
        <w:t xml:space="preserve">127) </w:t>
      </w:r>
      <w:r w:rsidR="0087582C">
        <w:rPr>
          <w:sz w:val="24"/>
          <w:szCs w:val="24"/>
        </w:rPr>
        <w:t xml:space="preserve">bude </w:t>
      </w:r>
      <w:r>
        <w:rPr>
          <w:sz w:val="24"/>
          <w:szCs w:val="24"/>
        </w:rPr>
        <w:t>položena nov</w:t>
      </w:r>
      <w:r w:rsidR="0087582C">
        <w:rPr>
          <w:sz w:val="24"/>
          <w:szCs w:val="24"/>
        </w:rPr>
        <w:t>á</w:t>
      </w:r>
      <w:r>
        <w:rPr>
          <w:sz w:val="24"/>
          <w:szCs w:val="24"/>
        </w:rPr>
        <w:t xml:space="preserve"> podlahová krytina PVC (vinyl).</w:t>
      </w:r>
      <w:r w:rsidR="0087582C">
        <w:rPr>
          <w:sz w:val="24"/>
          <w:szCs w:val="24"/>
        </w:rPr>
        <w:t xml:space="preserve"> Dle požadavku §4</w:t>
      </w:r>
      <w:r w:rsidR="0087582C" w:rsidRPr="00431327">
        <w:rPr>
          <w:sz w:val="24"/>
          <w:szCs w:val="24"/>
        </w:rPr>
        <w:t xml:space="preserve"> vyhlášky č. 410/2005 </w:t>
      </w:r>
      <w:r w:rsidR="0087582C" w:rsidRPr="00431327">
        <w:rPr>
          <w:sz w:val="24"/>
          <w:szCs w:val="24"/>
        </w:rPr>
        <w:lastRenderedPageBreak/>
        <w:t>Sb.</w:t>
      </w:r>
      <w:r w:rsidR="0087582C" w:rsidRPr="00D54D37">
        <w:rPr>
          <w:sz w:val="24"/>
          <w:szCs w:val="24"/>
        </w:rPr>
        <w:t xml:space="preserve"> </w:t>
      </w:r>
      <w:r w:rsidR="0087582C" w:rsidRPr="00FE3A9D">
        <w:rPr>
          <w:sz w:val="24"/>
          <w:szCs w:val="24"/>
        </w:rPr>
        <w:t>musí být</w:t>
      </w:r>
      <w:r w:rsidR="0087582C">
        <w:rPr>
          <w:sz w:val="24"/>
          <w:szCs w:val="24"/>
        </w:rPr>
        <w:t xml:space="preserve"> v</w:t>
      </w:r>
      <w:r w:rsidR="0087582C" w:rsidRPr="00FE3A9D">
        <w:rPr>
          <w:sz w:val="24"/>
          <w:szCs w:val="24"/>
        </w:rPr>
        <w:t>e výukových místnostech podlahové krytiny matné a světlé.</w:t>
      </w:r>
      <w:r w:rsidR="0087582C">
        <w:rPr>
          <w:sz w:val="24"/>
          <w:szCs w:val="24"/>
        </w:rPr>
        <w:t xml:space="preserve"> Doporučuji použít PVC podlahovou krytinu speciálně určenou pro použití ve školách, jako je například zátěžová podlahová krytina </w:t>
      </w:r>
      <w:proofErr w:type="spellStart"/>
      <w:r w:rsidR="0087582C">
        <w:rPr>
          <w:sz w:val="24"/>
          <w:szCs w:val="24"/>
        </w:rPr>
        <w:t>Novoflor</w:t>
      </w:r>
      <w:proofErr w:type="spellEnd"/>
      <w:r w:rsidR="0087582C">
        <w:rPr>
          <w:sz w:val="24"/>
          <w:szCs w:val="24"/>
        </w:rPr>
        <w:t xml:space="preserve"> Extra AMOS, vyráběná firmou Fatra.</w:t>
      </w:r>
      <w:r w:rsidR="0087582C" w:rsidRPr="0087582C">
        <w:rPr>
          <w:sz w:val="24"/>
          <w:szCs w:val="24"/>
        </w:rPr>
        <w:t xml:space="preserve"> </w:t>
      </w:r>
      <w:r w:rsidR="0087582C">
        <w:rPr>
          <w:sz w:val="24"/>
          <w:szCs w:val="24"/>
        </w:rPr>
        <w:t>Barvu a dekor podlahové krytiny určí investor.</w:t>
      </w:r>
    </w:p>
    <w:p w:rsidR="00DE6F0A" w:rsidRDefault="00DE6F0A" w:rsidP="00DC2F5E">
      <w:pPr>
        <w:spacing w:after="0" w:line="240" w:lineRule="auto"/>
        <w:jc w:val="both"/>
        <w:rPr>
          <w:sz w:val="24"/>
          <w:szCs w:val="24"/>
        </w:rPr>
      </w:pPr>
    </w:p>
    <w:p w:rsidR="00DE6F0A" w:rsidRDefault="00DE6F0A" w:rsidP="00DE6F0A">
      <w:pPr>
        <w:spacing w:after="0" w:line="240" w:lineRule="auto"/>
        <w:jc w:val="both"/>
        <w:rPr>
          <w:sz w:val="24"/>
          <w:szCs w:val="24"/>
        </w:rPr>
      </w:pPr>
      <w:r w:rsidRPr="00DE6F0A">
        <w:rPr>
          <w:sz w:val="24"/>
          <w:szCs w:val="24"/>
        </w:rPr>
        <w:t xml:space="preserve">Podklad </w:t>
      </w:r>
      <w:r>
        <w:rPr>
          <w:sz w:val="24"/>
          <w:szCs w:val="24"/>
        </w:rPr>
        <w:t xml:space="preserve">pro pokládku nových podlahových krytin </w:t>
      </w:r>
      <w:r w:rsidR="005D2919">
        <w:rPr>
          <w:sz w:val="24"/>
          <w:szCs w:val="24"/>
        </w:rPr>
        <w:t xml:space="preserve">PVC </w:t>
      </w:r>
      <w:r w:rsidRPr="00DE6F0A">
        <w:rPr>
          <w:sz w:val="24"/>
          <w:szCs w:val="24"/>
        </w:rPr>
        <w:t xml:space="preserve">musí splňovat požadavky normy ČSN 74 4505 Podlahy – Společná ustanovení na místní </w:t>
      </w:r>
      <w:proofErr w:type="spellStart"/>
      <w:r w:rsidRPr="00DE6F0A">
        <w:rPr>
          <w:sz w:val="24"/>
          <w:szCs w:val="24"/>
        </w:rPr>
        <w:t>rovinnost</w:t>
      </w:r>
      <w:proofErr w:type="spellEnd"/>
      <w:r w:rsidRPr="00DE6F0A">
        <w:rPr>
          <w:sz w:val="24"/>
          <w:szCs w:val="24"/>
        </w:rPr>
        <w:t>, obsah</w:t>
      </w:r>
      <w:r>
        <w:rPr>
          <w:sz w:val="24"/>
          <w:szCs w:val="24"/>
        </w:rPr>
        <w:t xml:space="preserve"> </w:t>
      </w:r>
      <w:r w:rsidRPr="00DE6F0A">
        <w:rPr>
          <w:sz w:val="24"/>
          <w:szCs w:val="24"/>
        </w:rPr>
        <w:t>zbytkové vlhkosti, neporušenost povrchu, vyspravení spár, konstrukčních spojů a rozdílů úrovní nášlapné vrstvy.</w:t>
      </w:r>
      <w:r>
        <w:rPr>
          <w:sz w:val="24"/>
          <w:szCs w:val="24"/>
        </w:rPr>
        <w:t xml:space="preserve"> </w:t>
      </w:r>
      <w:r w:rsidRPr="00DE6F0A">
        <w:rPr>
          <w:sz w:val="24"/>
          <w:szCs w:val="24"/>
        </w:rPr>
        <w:t xml:space="preserve">Podklad musí dále splňovat požadavky na mechanickou odolnost a stabilitu. </w:t>
      </w:r>
    </w:p>
    <w:p w:rsidR="00DE6F0A" w:rsidRDefault="00DE6F0A" w:rsidP="00DE6F0A">
      <w:pPr>
        <w:spacing w:after="0" w:line="240" w:lineRule="auto"/>
        <w:jc w:val="both"/>
        <w:rPr>
          <w:sz w:val="24"/>
          <w:szCs w:val="24"/>
        </w:rPr>
      </w:pPr>
      <w:r w:rsidRPr="00DE6F0A">
        <w:rPr>
          <w:sz w:val="24"/>
          <w:szCs w:val="24"/>
        </w:rPr>
        <w:t>Podkladní konstrukce musí být bez trhlin, výtluků, nálitků, suché, čisté a bez prachu, mastnoty, barev, laků,</w:t>
      </w:r>
      <w:r>
        <w:rPr>
          <w:sz w:val="24"/>
          <w:szCs w:val="24"/>
        </w:rPr>
        <w:t xml:space="preserve"> </w:t>
      </w:r>
      <w:r w:rsidRPr="00DE6F0A">
        <w:rPr>
          <w:sz w:val="24"/>
          <w:szCs w:val="24"/>
        </w:rPr>
        <w:t>leštidel, olejů, vytvrzovacích prostředků, těsnicích hmot a tmelů, jakož i všech ostatních materiálů, které by mohly</w:t>
      </w:r>
      <w:r>
        <w:rPr>
          <w:sz w:val="24"/>
          <w:szCs w:val="24"/>
        </w:rPr>
        <w:t xml:space="preserve"> </w:t>
      </w:r>
      <w:r w:rsidRPr="00DE6F0A">
        <w:rPr>
          <w:sz w:val="24"/>
          <w:szCs w:val="24"/>
        </w:rPr>
        <w:t>nepříznivě ovlivňovat adhezní vlastnosti</w:t>
      </w:r>
      <w:r w:rsidR="005D2919" w:rsidRPr="005D2919">
        <w:rPr>
          <w:sz w:val="24"/>
          <w:szCs w:val="24"/>
        </w:rPr>
        <w:t xml:space="preserve"> </w:t>
      </w:r>
      <w:r w:rsidR="005D2919" w:rsidRPr="00DE6F0A">
        <w:rPr>
          <w:sz w:val="24"/>
          <w:szCs w:val="24"/>
        </w:rPr>
        <w:t>použité stěrky i lepidla</w:t>
      </w:r>
      <w:r w:rsidRPr="00DE6F0A">
        <w:rPr>
          <w:sz w:val="24"/>
          <w:szCs w:val="24"/>
        </w:rPr>
        <w:t>. Podkladní vrstva musí být hladká, rovná a srovnaná do vodorovné úrovně.</w:t>
      </w:r>
      <w:r>
        <w:rPr>
          <w:sz w:val="24"/>
          <w:szCs w:val="24"/>
        </w:rPr>
        <w:t xml:space="preserve"> </w:t>
      </w:r>
      <w:proofErr w:type="spellStart"/>
      <w:r w:rsidRPr="00DE6F0A">
        <w:rPr>
          <w:sz w:val="24"/>
          <w:szCs w:val="24"/>
        </w:rPr>
        <w:t>Rovinnost</w:t>
      </w:r>
      <w:proofErr w:type="spellEnd"/>
      <w:r w:rsidRPr="00DE6F0A">
        <w:rPr>
          <w:sz w:val="24"/>
          <w:szCs w:val="24"/>
        </w:rPr>
        <w:t xml:space="preserve"> i vodorovnost podkladu musí odpovídat ČSN 74 4505 čl. 4.3, resp. Tab. 1 Mezní odchylky místní </w:t>
      </w:r>
      <w:proofErr w:type="spellStart"/>
      <w:r w:rsidRPr="00DE6F0A">
        <w:rPr>
          <w:sz w:val="24"/>
          <w:szCs w:val="24"/>
        </w:rPr>
        <w:t>rovinnosti</w:t>
      </w:r>
      <w:proofErr w:type="spellEnd"/>
      <w:r>
        <w:rPr>
          <w:sz w:val="24"/>
          <w:szCs w:val="24"/>
        </w:rPr>
        <w:t xml:space="preserve"> </w:t>
      </w:r>
      <w:r w:rsidRPr="00DE6F0A">
        <w:rPr>
          <w:sz w:val="24"/>
          <w:szCs w:val="24"/>
        </w:rPr>
        <w:t xml:space="preserve">nášlapné vrstvy </w:t>
      </w:r>
      <w:r w:rsidR="005D2919">
        <w:rPr>
          <w:sz w:val="24"/>
          <w:szCs w:val="24"/>
        </w:rPr>
        <w:t>(mezní odchylka max. 2 mm/2 m).</w:t>
      </w:r>
    </w:p>
    <w:p w:rsidR="00DE6F0A" w:rsidRDefault="00DE6F0A" w:rsidP="00DE6F0A">
      <w:pPr>
        <w:spacing w:after="0" w:line="240" w:lineRule="auto"/>
        <w:jc w:val="both"/>
        <w:rPr>
          <w:sz w:val="24"/>
          <w:szCs w:val="24"/>
        </w:rPr>
      </w:pPr>
      <w:r>
        <w:rPr>
          <w:sz w:val="24"/>
          <w:szCs w:val="24"/>
        </w:rPr>
        <w:t>S</w:t>
      </w:r>
      <w:r w:rsidRPr="00DE6F0A">
        <w:rPr>
          <w:sz w:val="24"/>
          <w:szCs w:val="24"/>
        </w:rPr>
        <w:t xml:space="preserve">páry a trhliny musí být před </w:t>
      </w:r>
      <w:proofErr w:type="spellStart"/>
      <w:r w:rsidRPr="00DE6F0A">
        <w:rPr>
          <w:sz w:val="24"/>
          <w:szCs w:val="24"/>
        </w:rPr>
        <w:t>stěrkováním</w:t>
      </w:r>
      <w:proofErr w:type="spellEnd"/>
      <w:r w:rsidRPr="00DE6F0A">
        <w:rPr>
          <w:sz w:val="24"/>
          <w:szCs w:val="24"/>
        </w:rPr>
        <w:t xml:space="preserve"> uzavřeny</w:t>
      </w:r>
      <w:r>
        <w:rPr>
          <w:sz w:val="24"/>
          <w:szCs w:val="24"/>
        </w:rPr>
        <w:t xml:space="preserve"> </w:t>
      </w:r>
      <w:r w:rsidRPr="00DE6F0A">
        <w:rPr>
          <w:sz w:val="24"/>
          <w:szCs w:val="24"/>
        </w:rPr>
        <w:t xml:space="preserve">k tomu určenými hmotami a systémy. </w:t>
      </w:r>
      <w:r w:rsidR="005D2919" w:rsidRPr="00DE6F0A">
        <w:rPr>
          <w:sz w:val="24"/>
          <w:szCs w:val="24"/>
        </w:rPr>
        <w:t xml:space="preserve">Veškeré trhliny a spáry </w:t>
      </w:r>
      <w:proofErr w:type="spellStart"/>
      <w:r w:rsidR="005D2919" w:rsidRPr="00DE6F0A">
        <w:rPr>
          <w:sz w:val="24"/>
          <w:szCs w:val="24"/>
        </w:rPr>
        <w:t>zmonolitnit</w:t>
      </w:r>
      <w:proofErr w:type="spellEnd"/>
      <w:r w:rsidR="005D2919" w:rsidRPr="00DE6F0A">
        <w:rPr>
          <w:sz w:val="24"/>
          <w:szCs w:val="24"/>
        </w:rPr>
        <w:t xml:space="preserve"> – např. </w:t>
      </w:r>
      <w:proofErr w:type="spellStart"/>
      <w:r w:rsidR="005D2919" w:rsidRPr="00DE6F0A">
        <w:rPr>
          <w:sz w:val="24"/>
          <w:szCs w:val="24"/>
        </w:rPr>
        <w:t>sesponkovat</w:t>
      </w:r>
      <w:proofErr w:type="spellEnd"/>
      <w:r w:rsidR="005D2919" w:rsidRPr="00DE6F0A">
        <w:rPr>
          <w:sz w:val="24"/>
          <w:szCs w:val="24"/>
        </w:rPr>
        <w:t>. Dilatační spáry musí být zachovány a opatřeny vhodným</w:t>
      </w:r>
      <w:r w:rsidR="005D2919">
        <w:rPr>
          <w:sz w:val="24"/>
          <w:szCs w:val="24"/>
        </w:rPr>
        <w:t xml:space="preserve"> </w:t>
      </w:r>
      <w:r w:rsidR="005D2919" w:rsidRPr="00DE6F0A">
        <w:rPr>
          <w:sz w:val="24"/>
          <w:szCs w:val="24"/>
        </w:rPr>
        <w:t>dilatačním profilem.</w:t>
      </w:r>
      <w:r w:rsidR="005D2919">
        <w:rPr>
          <w:sz w:val="24"/>
          <w:szCs w:val="24"/>
        </w:rPr>
        <w:t xml:space="preserve"> </w:t>
      </w:r>
      <w:r w:rsidR="005D2919" w:rsidRPr="00DE6F0A">
        <w:rPr>
          <w:sz w:val="24"/>
          <w:szCs w:val="24"/>
        </w:rPr>
        <w:t xml:space="preserve">Spáry a trhliny se vyplňují </w:t>
      </w:r>
      <w:proofErr w:type="spellStart"/>
      <w:r w:rsidR="005D2919" w:rsidRPr="00DE6F0A">
        <w:rPr>
          <w:sz w:val="24"/>
          <w:szCs w:val="24"/>
        </w:rPr>
        <w:t>vysprávkovou</w:t>
      </w:r>
      <w:proofErr w:type="spellEnd"/>
      <w:r w:rsidR="005D2919" w:rsidRPr="00DE6F0A">
        <w:rPr>
          <w:sz w:val="24"/>
          <w:szCs w:val="24"/>
        </w:rPr>
        <w:t xml:space="preserve"> pryskyřicí. Použití</w:t>
      </w:r>
      <w:r w:rsidR="005D2919">
        <w:rPr>
          <w:sz w:val="24"/>
          <w:szCs w:val="24"/>
        </w:rPr>
        <w:t xml:space="preserve"> </w:t>
      </w:r>
      <w:r w:rsidR="005D2919" w:rsidRPr="00DE6F0A">
        <w:rPr>
          <w:sz w:val="24"/>
          <w:szCs w:val="24"/>
        </w:rPr>
        <w:t>hmot na bázi sádry (např. modelářs</w:t>
      </w:r>
      <w:r w:rsidR="005D2919">
        <w:rPr>
          <w:sz w:val="24"/>
          <w:szCs w:val="24"/>
        </w:rPr>
        <w:t>ká, štukatérská) je nepřípustné.</w:t>
      </w:r>
    </w:p>
    <w:p w:rsidR="00DE6F0A" w:rsidRDefault="005D2919" w:rsidP="00DE6F0A">
      <w:pPr>
        <w:spacing w:after="0" w:line="240" w:lineRule="auto"/>
        <w:jc w:val="both"/>
        <w:rPr>
          <w:sz w:val="24"/>
          <w:szCs w:val="24"/>
        </w:rPr>
      </w:pPr>
      <w:r w:rsidRPr="00DE6F0A">
        <w:rPr>
          <w:sz w:val="24"/>
          <w:szCs w:val="24"/>
        </w:rPr>
        <w:t xml:space="preserve">Při aplikaci vyrovnávacích </w:t>
      </w:r>
      <w:proofErr w:type="spellStart"/>
      <w:r w:rsidRPr="00DE6F0A">
        <w:rPr>
          <w:sz w:val="24"/>
          <w:szCs w:val="24"/>
        </w:rPr>
        <w:t>stěrkových</w:t>
      </w:r>
      <w:proofErr w:type="spellEnd"/>
      <w:r w:rsidRPr="00DE6F0A">
        <w:rPr>
          <w:sz w:val="24"/>
          <w:szCs w:val="24"/>
        </w:rPr>
        <w:t xml:space="preserve"> hmot </w:t>
      </w:r>
      <w:r>
        <w:rPr>
          <w:sz w:val="24"/>
          <w:szCs w:val="24"/>
        </w:rPr>
        <w:t>nutno postupovat</w:t>
      </w:r>
      <w:r w:rsidRPr="00DE6F0A">
        <w:rPr>
          <w:sz w:val="24"/>
          <w:szCs w:val="24"/>
        </w:rPr>
        <w:t xml:space="preserve"> podle p</w:t>
      </w:r>
      <w:r>
        <w:rPr>
          <w:sz w:val="24"/>
          <w:szCs w:val="24"/>
        </w:rPr>
        <w:t>okynů výrobce</w:t>
      </w:r>
      <w:r w:rsidRPr="00DE6F0A">
        <w:rPr>
          <w:sz w:val="24"/>
          <w:szCs w:val="24"/>
        </w:rPr>
        <w:t>. Kromě podkladu</w:t>
      </w:r>
      <w:r>
        <w:rPr>
          <w:sz w:val="24"/>
          <w:szCs w:val="24"/>
        </w:rPr>
        <w:t xml:space="preserve"> </w:t>
      </w:r>
      <w:r w:rsidRPr="00DE6F0A">
        <w:rPr>
          <w:sz w:val="24"/>
          <w:szCs w:val="24"/>
        </w:rPr>
        <w:t>je nutno zaměřit pozornost i na kontrolu pravoúhlosti stěn s podlahou a kvalitu povrchu stěn v místě montáže</w:t>
      </w:r>
      <w:r>
        <w:rPr>
          <w:sz w:val="24"/>
          <w:szCs w:val="24"/>
        </w:rPr>
        <w:t xml:space="preserve"> </w:t>
      </w:r>
      <w:r w:rsidRPr="00DE6F0A">
        <w:rPr>
          <w:sz w:val="24"/>
          <w:szCs w:val="24"/>
        </w:rPr>
        <w:t>soklových lišt. Případné opravy omítky je nutno prov</w:t>
      </w:r>
      <w:r>
        <w:rPr>
          <w:sz w:val="24"/>
          <w:szCs w:val="24"/>
        </w:rPr>
        <w:t>ést před položením podlahoviny.</w:t>
      </w:r>
    </w:p>
    <w:p w:rsidR="00D61520" w:rsidRDefault="00D61520" w:rsidP="00DC2F5E">
      <w:pPr>
        <w:spacing w:after="0" w:line="240" w:lineRule="auto"/>
        <w:jc w:val="both"/>
        <w:rPr>
          <w:sz w:val="24"/>
          <w:szCs w:val="24"/>
        </w:rPr>
      </w:pPr>
    </w:p>
    <w:p w:rsidR="008807D8" w:rsidRPr="008807D8" w:rsidRDefault="008807D8" w:rsidP="008807D8">
      <w:pPr>
        <w:spacing w:after="0" w:line="240" w:lineRule="auto"/>
        <w:jc w:val="both"/>
        <w:rPr>
          <w:b/>
          <w:sz w:val="24"/>
          <w:szCs w:val="24"/>
        </w:rPr>
      </w:pPr>
      <w:r w:rsidRPr="008807D8">
        <w:rPr>
          <w:b/>
          <w:sz w:val="24"/>
          <w:szCs w:val="24"/>
        </w:rPr>
        <w:t>Izolace proti vodě a vlhkosti:</w:t>
      </w:r>
    </w:p>
    <w:p w:rsidR="008807D8" w:rsidRPr="008807D8" w:rsidRDefault="008807D8" w:rsidP="008807D8">
      <w:pPr>
        <w:spacing w:after="0" w:line="240" w:lineRule="auto"/>
        <w:jc w:val="both"/>
        <w:rPr>
          <w:sz w:val="24"/>
          <w:szCs w:val="24"/>
        </w:rPr>
      </w:pPr>
      <w:r>
        <w:rPr>
          <w:sz w:val="24"/>
          <w:szCs w:val="24"/>
        </w:rPr>
        <w:t xml:space="preserve">Pod keramickými obklady stěn za umyvadly v učebnách bude </w:t>
      </w:r>
      <w:r w:rsidRPr="008807D8">
        <w:rPr>
          <w:sz w:val="24"/>
          <w:szCs w:val="24"/>
        </w:rPr>
        <w:t>provedena pojistná nátěrová hydroizolace (n</w:t>
      </w:r>
      <w:r>
        <w:rPr>
          <w:sz w:val="24"/>
          <w:szCs w:val="24"/>
        </w:rPr>
        <w:t xml:space="preserve">apř. weber </w:t>
      </w:r>
      <w:proofErr w:type="spellStart"/>
      <w:r>
        <w:rPr>
          <w:sz w:val="24"/>
          <w:szCs w:val="24"/>
        </w:rPr>
        <w:t>akryzol</w:t>
      </w:r>
      <w:proofErr w:type="spellEnd"/>
      <w:r>
        <w:rPr>
          <w:sz w:val="24"/>
          <w:szCs w:val="24"/>
        </w:rPr>
        <w:t>)</w:t>
      </w:r>
      <w:r w:rsidRPr="008807D8">
        <w:rPr>
          <w:sz w:val="24"/>
          <w:szCs w:val="24"/>
        </w:rPr>
        <w:t>. Savé podklady je nutno před aplikací nátěrové hydroizolace penetrovat příslušným penetračním nátěrem.</w:t>
      </w:r>
    </w:p>
    <w:p w:rsidR="008807D8" w:rsidRPr="008807D8" w:rsidRDefault="008807D8" w:rsidP="00DC2F5E">
      <w:pPr>
        <w:spacing w:after="0" w:line="240" w:lineRule="auto"/>
        <w:jc w:val="both"/>
        <w:rPr>
          <w:sz w:val="24"/>
          <w:szCs w:val="24"/>
        </w:rPr>
      </w:pPr>
    </w:p>
    <w:p w:rsidR="00D42902" w:rsidRPr="001606AA" w:rsidRDefault="0087582C" w:rsidP="00D04D97">
      <w:pPr>
        <w:spacing w:after="0" w:line="240" w:lineRule="auto"/>
        <w:jc w:val="both"/>
        <w:rPr>
          <w:sz w:val="16"/>
          <w:szCs w:val="16"/>
        </w:rPr>
      </w:pPr>
      <w:r w:rsidRPr="0087582C">
        <w:rPr>
          <w:b/>
          <w:sz w:val="24"/>
          <w:szCs w:val="24"/>
        </w:rPr>
        <w:t>Malby a nátěry:</w:t>
      </w:r>
    </w:p>
    <w:p w:rsidR="000E59B6" w:rsidRDefault="00674CBB" w:rsidP="00D04D97">
      <w:pPr>
        <w:spacing w:after="0" w:line="240" w:lineRule="auto"/>
        <w:jc w:val="both"/>
        <w:rPr>
          <w:sz w:val="24"/>
          <w:szCs w:val="24"/>
        </w:rPr>
      </w:pPr>
      <w:r>
        <w:rPr>
          <w:sz w:val="24"/>
          <w:szCs w:val="24"/>
        </w:rPr>
        <w:t xml:space="preserve">Povrchy stěn a stropů upravovaných místností budou opatřeny vnitřním </w:t>
      </w:r>
      <w:r w:rsidR="0087582C">
        <w:rPr>
          <w:sz w:val="24"/>
          <w:szCs w:val="24"/>
        </w:rPr>
        <w:t xml:space="preserve">(interiérovým) </w:t>
      </w:r>
      <w:r>
        <w:rPr>
          <w:sz w:val="24"/>
          <w:szCs w:val="24"/>
        </w:rPr>
        <w:t>malířským nátěrem v odstínu dle požadavku investora. Stěny šatny budou do výšky 1800 mm opatřeny omyvatelným nátěrem</w:t>
      </w:r>
      <w:r w:rsidR="000E59B6">
        <w:rPr>
          <w:sz w:val="24"/>
          <w:szCs w:val="24"/>
        </w:rPr>
        <w:t xml:space="preserve"> v barvě dle požadavku investora</w:t>
      </w:r>
      <w:r w:rsidR="008807D8">
        <w:rPr>
          <w:sz w:val="24"/>
          <w:szCs w:val="24"/>
        </w:rPr>
        <w:t>.</w:t>
      </w:r>
    </w:p>
    <w:p w:rsidR="000E59B6" w:rsidRDefault="000E59B6" w:rsidP="00D04D97">
      <w:pPr>
        <w:spacing w:after="0" w:line="240" w:lineRule="auto"/>
        <w:jc w:val="both"/>
        <w:rPr>
          <w:sz w:val="24"/>
          <w:szCs w:val="24"/>
        </w:rPr>
      </w:pPr>
    </w:p>
    <w:p w:rsidR="000E59B6" w:rsidRPr="000E59B6" w:rsidRDefault="000E59B6" w:rsidP="00D04D97">
      <w:pPr>
        <w:spacing w:after="0" w:line="240" w:lineRule="auto"/>
        <w:jc w:val="both"/>
        <w:rPr>
          <w:b/>
          <w:sz w:val="24"/>
          <w:szCs w:val="24"/>
        </w:rPr>
      </w:pPr>
      <w:r w:rsidRPr="000E59B6">
        <w:rPr>
          <w:b/>
          <w:sz w:val="24"/>
          <w:szCs w:val="24"/>
        </w:rPr>
        <w:t>Obklady keramické:</w:t>
      </w:r>
    </w:p>
    <w:p w:rsidR="00EC3A99" w:rsidRDefault="00B961A5" w:rsidP="00D04D97">
      <w:pPr>
        <w:spacing w:after="0" w:line="240" w:lineRule="auto"/>
        <w:jc w:val="both"/>
        <w:rPr>
          <w:sz w:val="24"/>
          <w:szCs w:val="24"/>
        </w:rPr>
      </w:pPr>
      <w:r>
        <w:rPr>
          <w:sz w:val="24"/>
          <w:szCs w:val="24"/>
        </w:rPr>
        <w:t>Za umyvadly v</w:t>
      </w:r>
      <w:r w:rsidR="000E59B6">
        <w:rPr>
          <w:sz w:val="24"/>
          <w:szCs w:val="24"/>
        </w:rPr>
        <w:t xml:space="preserve"> upravovaných </w:t>
      </w:r>
      <w:r>
        <w:rPr>
          <w:sz w:val="24"/>
          <w:szCs w:val="24"/>
        </w:rPr>
        <w:t xml:space="preserve">učebnách budou </w:t>
      </w:r>
      <w:r w:rsidR="0087582C">
        <w:rPr>
          <w:sz w:val="24"/>
          <w:szCs w:val="24"/>
        </w:rPr>
        <w:t xml:space="preserve">realizovány </w:t>
      </w:r>
      <w:r w:rsidR="000E59B6">
        <w:rPr>
          <w:sz w:val="24"/>
          <w:szCs w:val="24"/>
        </w:rPr>
        <w:t xml:space="preserve">nové </w:t>
      </w:r>
      <w:r>
        <w:rPr>
          <w:sz w:val="24"/>
          <w:szCs w:val="24"/>
        </w:rPr>
        <w:t>keramick</w:t>
      </w:r>
      <w:r w:rsidR="0087582C">
        <w:rPr>
          <w:sz w:val="24"/>
          <w:szCs w:val="24"/>
        </w:rPr>
        <w:t>é obklady stěn do výšky 1500 mm, v rozsahu dle výkresové části této PD.</w:t>
      </w:r>
      <w:r w:rsidR="000E59B6">
        <w:rPr>
          <w:sz w:val="24"/>
          <w:szCs w:val="24"/>
        </w:rPr>
        <w:t xml:space="preserve"> Typ a dekor obkladaček určí investor.</w:t>
      </w:r>
    </w:p>
    <w:p w:rsidR="00EC3A99" w:rsidRPr="0087582C" w:rsidRDefault="00EC3A99" w:rsidP="00D04D97">
      <w:pPr>
        <w:spacing w:after="0" w:line="240" w:lineRule="auto"/>
        <w:jc w:val="both"/>
        <w:rPr>
          <w:sz w:val="24"/>
          <w:szCs w:val="24"/>
        </w:rPr>
      </w:pPr>
    </w:p>
    <w:p w:rsidR="00B24E50" w:rsidRPr="0087582C" w:rsidRDefault="00B24E50" w:rsidP="00D04D97">
      <w:pPr>
        <w:spacing w:after="0" w:line="240" w:lineRule="auto"/>
        <w:jc w:val="both"/>
        <w:rPr>
          <w:sz w:val="24"/>
          <w:szCs w:val="24"/>
        </w:rPr>
      </w:pPr>
      <w:r w:rsidRPr="0087582C">
        <w:rPr>
          <w:b/>
          <w:sz w:val="24"/>
          <w:szCs w:val="24"/>
        </w:rPr>
        <w:t>Výplně otvorů:</w:t>
      </w:r>
    </w:p>
    <w:p w:rsidR="00B24E50" w:rsidRDefault="00B961A5" w:rsidP="00D04D97">
      <w:pPr>
        <w:spacing w:after="0" w:line="240" w:lineRule="auto"/>
        <w:jc w:val="both"/>
        <w:rPr>
          <w:sz w:val="24"/>
          <w:szCs w:val="24"/>
        </w:rPr>
      </w:pPr>
      <w:r>
        <w:rPr>
          <w:sz w:val="24"/>
          <w:szCs w:val="24"/>
        </w:rPr>
        <w:t xml:space="preserve">Veškerá okna jsou stávající. </w:t>
      </w:r>
    </w:p>
    <w:p w:rsidR="00AC3995" w:rsidRDefault="00AC3995" w:rsidP="00B24E50">
      <w:pPr>
        <w:spacing w:after="0" w:line="240" w:lineRule="auto"/>
        <w:jc w:val="both"/>
        <w:rPr>
          <w:sz w:val="24"/>
          <w:szCs w:val="24"/>
        </w:rPr>
      </w:pPr>
      <w:r>
        <w:rPr>
          <w:sz w:val="24"/>
          <w:szCs w:val="24"/>
        </w:rPr>
        <w:t>Nové dveře do učeben a do místnosti 209 Školní družina budou jednokřídlové dřevěné, rozměr 900 x 1970 mm</w:t>
      </w:r>
      <w:r w:rsidR="009C0359">
        <w:rPr>
          <w:sz w:val="24"/>
          <w:szCs w:val="24"/>
        </w:rPr>
        <w:t>, částečně prosklené – svislý průhled zasklený čirým protipožárním bezpečnostním sklem</w:t>
      </w:r>
      <w:r>
        <w:rPr>
          <w:sz w:val="24"/>
          <w:szCs w:val="24"/>
        </w:rPr>
        <w:t>. Stejné jednokřídlové dveře budou ještě v příčce mezi šatnou 126 a chodbou 121. Nové dveře na vstupech z vestibulu 119 do šaten 126 a 127, a ze šatny 127 do chodby 121 budou dvoukřídlové dřevěné</w:t>
      </w:r>
      <w:r w:rsidR="009C0359">
        <w:rPr>
          <w:sz w:val="24"/>
          <w:szCs w:val="24"/>
        </w:rPr>
        <w:t xml:space="preserve"> plné</w:t>
      </w:r>
      <w:r>
        <w:rPr>
          <w:sz w:val="24"/>
          <w:szCs w:val="24"/>
        </w:rPr>
        <w:t xml:space="preserve">, rozměr 1600 x 1970 mm. V nové příčce oddělující vstup do jídelny </w:t>
      </w:r>
      <w:proofErr w:type="gramStart"/>
      <w:r>
        <w:rPr>
          <w:sz w:val="24"/>
          <w:szCs w:val="24"/>
        </w:rPr>
        <w:t>ve 2.N.</w:t>
      </w:r>
      <w:proofErr w:type="gramEnd"/>
      <w:r>
        <w:rPr>
          <w:sz w:val="24"/>
          <w:szCs w:val="24"/>
        </w:rPr>
        <w:t>P budou dveře dvoukřídlové dřevěné</w:t>
      </w:r>
      <w:r w:rsidR="009C0359">
        <w:rPr>
          <w:sz w:val="24"/>
          <w:szCs w:val="24"/>
        </w:rPr>
        <w:t xml:space="preserve"> plné</w:t>
      </w:r>
      <w:r>
        <w:rPr>
          <w:sz w:val="24"/>
          <w:szCs w:val="24"/>
        </w:rPr>
        <w:t>, rozměr 1800 x 1970 mm.</w:t>
      </w:r>
      <w:r w:rsidR="009C0359">
        <w:rPr>
          <w:sz w:val="24"/>
          <w:szCs w:val="24"/>
        </w:rPr>
        <w:t xml:space="preserve"> </w:t>
      </w:r>
      <w:r>
        <w:rPr>
          <w:sz w:val="24"/>
          <w:szCs w:val="24"/>
        </w:rPr>
        <w:t xml:space="preserve">Všechny </w:t>
      </w:r>
      <w:r w:rsidR="009C0359">
        <w:rPr>
          <w:sz w:val="24"/>
          <w:szCs w:val="24"/>
        </w:rPr>
        <w:t xml:space="preserve">tyto </w:t>
      </w:r>
      <w:r>
        <w:rPr>
          <w:sz w:val="24"/>
          <w:szCs w:val="24"/>
        </w:rPr>
        <w:t>nové dveře budou osazené do ocelových zárubní.</w:t>
      </w:r>
    </w:p>
    <w:p w:rsidR="00AC3995" w:rsidRPr="004E4864" w:rsidRDefault="00AC3995" w:rsidP="00B24E50">
      <w:pPr>
        <w:spacing w:after="0" w:line="240" w:lineRule="auto"/>
        <w:jc w:val="both"/>
        <w:rPr>
          <w:sz w:val="16"/>
          <w:szCs w:val="16"/>
        </w:rPr>
      </w:pPr>
    </w:p>
    <w:p w:rsidR="00A8699B" w:rsidRDefault="00B24E50" w:rsidP="00B24E50">
      <w:pPr>
        <w:spacing w:after="0" w:line="240" w:lineRule="auto"/>
        <w:jc w:val="both"/>
        <w:rPr>
          <w:sz w:val="24"/>
          <w:szCs w:val="24"/>
        </w:rPr>
      </w:pPr>
      <w:r w:rsidRPr="00CC7E30">
        <w:rPr>
          <w:sz w:val="24"/>
          <w:szCs w:val="24"/>
        </w:rPr>
        <w:lastRenderedPageBreak/>
        <w:t xml:space="preserve">Jednotlivé požární úseky </w:t>
      </w:r>
      <w:r>
        <w:rPr>
          <w:sz w:val="24"/>
          <w:szCs w:val="24"/>
        </w:rPr>
        <w:t>musí být odděleny</w:t>
      </w:r>
      <w:r w:rsidRPr="00CC7E30">
        <w:rPr>
          <w:sz w:val="24"/>
          <w:szCs w:val="24"/>
        </w:rPr>
        <w:t xml:space="preserve"> </w:t>
      </w:r>
      <w:r>
        <w:rPr>
          <w:sz w:val="24"/>
          <w:szCs w:val="24"/>
        </w:rPr>
        <w:t>proti</w:t>
      </w:r>
      <w:r w:rsidRPr="00CC7E30">
        <w:rPr>
          <w:sz w:val="24"/>
          <w:szCs w:val="24"/>
        </w:rPr>
        <w:t>požárními dveřmi</w:t>
      </w:r>
      <w:r>
        <w:rPr>
          <w:sz w:val="24"/>
          <w:szCs w:val="24"/>
        </w:rPr>
        <w:t xml:space="preserve">, </w:t>
      </w:r>
      <w:r w:rsidR="006742A5">
        <w:rPr>
          <w:sz w:val="24"/>
          <w:szCs w:val="24"/>
        </w:rPr>
        <w:t>z čehož vyplývá</w:t>
      </w:r>
      <w:r>
        <w:rPr>
          <w:sz w:val="24"/>
          <w:szCs w:val="24"/>
        </w:rPr>
        <w:t>, že v</w:t>
      </w:r>
      <w:r w:rsidRPr="00CC7E30">
        <w:rPr>
          <w:sz w:val="24"/>
          <w:szCs w:val="24"/>
        </w:rPr>
        <w:t>e</w:t>
      </w:r>
      <w:r>
        <w:rPr>
          <w:sz w:val="24"/>
          <w:szCs w:val="24"/>
        </w:rPr>
        <w:t xml:space="preserve">škeré nově osazované dveře budou </w:t>
      </w:r>
      <w:r w:rsidR="006742A5">
        <w:rPr>
          <w:sz w:val="24"/>
          <w:szCs w:val="24"/>
        </w:rPr>
        <w:t>proti</w:t>
      </w:r>
      <w:r>
        <w:rPr>
          <w:sz w:val="24"/>
          <w:szCs w:val="24"/>
        </w:rPr>
        <w:t>požární</w:t>
      </w:r>
      <w:r w:rsidR="00A8699B">
        <w:rPr>
          <w:sz w:val="24"/>
          <w:szCs w:val="24"/>
        </w:rPr>
        <w:t>.</w:t>
      </w:r>
      <w:r w:rsidR="006B3BEF">
        <w:rPr>
          <w:sz w:val="24"/>
          <w:szCs w:val="24"/>
        </w:rPr>
        <w:t xml:space="preserve"> </w:t>
      </w:r>
      <w:r w:rsidR="00A8699B">
        <w:rPr>
          <w:sz w:val="24"/>
          <w:szCs w:val="24"/>
        </w:rPr>
        <w:t xml:space="preserve">Dále pak, jelikož troje stávající dveře do šaten jsou obyčejné, bez požární odolnosti, musí být provedena jejich výměna (včetně zárubní) za nové protipožární dveře, </w:t>
      </w:r>
      <w:r w:rsidR="003F5938">
        <w:rPr>
          <w:sz w:val="24"/>
          <w:szCs w:val="24"/>
        </w:rPr>
        <w:t>protože</w:t>
      </w:r>
      <w:r w:rsidR="00A8699B">
        <w:rPr>
          <w:sz w:val="24"/>
          <w:szCs w:val="24"/>
        </w:rPr>
        <w:t xml:space="preserve"> nově jsou šatny samostatné požární úseky.</w:t>
      </w:r>
    </w:p>
    <w:p w:rsidR="006A1DE1" w:rsidRPr="004E4864" w:rsidRDefault="006A1DE1" w:rsidP="00B24E50">
      <w:pPr>
        <w:spacing w:after="0" w:line="240" w:lineRule="auto"/>
        <w:jc w:val="both"/>
        <w:rPr>
          <w:sz w:val="16"/>
          <w:szCs w:val="16"/>
        </w:rPr>
      </w:pPr>
    </w:p>
    <w:p w:rsidR="006742A5" w:rsidRPr="006742A5" w:rsidRDefault="006742A5" w:rsidP="006742A5">
      <w:pPr>
        <w:spacing w:after="0" w:line="240" w:lineRule="auto"/>
        <w:jc w:val="both"/>
        <w:rPr>
          <w:sz w:val="24"/>
          <w:szCs w:val="24"/>
        </w:rPr>
      </w:pPr>
      <w:r>
        <w:rPr>
          <w:sz w:val="24"/>
          <w:szCs w:val="24"/>
        </w:rPr>
        <w:t>Nové p</w:t>
      </w:r>
      <w:r w:rsidRPr="006742A5">
        <w:rPr>
          <w:sz w:val="24"/>
          <w:szCs w:val="24"/>
        </w:rPr>
        <w:t xml:space="preserve">ožární dveře </w:t>
      </w:r>
      <w:r>
        <w:rPr>
          <w:sz w:val="24"/>
          <w:szCs w:val="24"/>
        </w:rPr>
        <w:t>jsou</w:t>
      </w:r>
      <w:r w:rsidRPr="006742A5">
        <w:rPr>
          <w:sz w:val="24"/>
          <w:szCs w:val="24"/>
        </w:rPr>
        <w:t xml:space="preserve"> navr</w:t>
      </w:r>
      <w:r>
        <w:rPr>
          <w:sz w:val="24"/>
          <w:szCs w:val="24"/>
        </w:rPr>
        <w:t>ženy</w:t>
      </w:r>
      <w:r w:rsidRPr="006742A5">
        <w:rPr>
          <w:sz w:val="24"/>
          <w:szCs w:val="24"/>
        </w:rPr>
        <w:t xml:space="preserve"> takto:</w:t>
      </w:r>
    </w:p>
    <w:p w:rsidR="006742A5" w:rsidRPr="006742A5" w:rsidRDefault="006742A5" w:rsidP="006742A5">
      <w:pPr>
        <w:spacing w:after="0" w:line="240" w:lineRule="auto"/>
        <w:ind w:firstLine="708"/>
        <w:jc w:val="both"/>
        <w:rPr>
          <w:sz w:val="24"/>
          <w:szCs w:val="24"/>
        </w:rPr>
      </w:pPr>
      <w:r w:rsidRPr="006742A5">
        <w:rPr>
          <w:sz w:val="24"/>
          <w:szCs w:val="24"/>
        </w:rPr>
        <w:t xml:space="preserve">Požární dveře oddělující </w:t>
      </w:r>
      <w:r>
        <w:rPr>
          <w:sz w:val="24"/>
          <w:szCs w:val="24"/>
        </w:rPr>
        <w:t xml:space="preserve">učebny a </w:t>
      </w:r>
      <w:proofErr w:type="gramStart"/>
      <w:r>
        <w:rPr>
          <w:sz w:val="24"/>
          <w:szCs w:val="24"/>
        </w:rPr>
        <w:t>šatny v 1.N.</w:t>
      </w:r>
      <w:proofErr w:type="gramEnd"/>
      <w:r>
        <w:rPr>
          <w:sz w:val="24"/>
          <w:szCs w:val="24"/>
        </w:rPr>
        <w:t>P.</w:t>
      </w:r>
      <w:r w:rsidRPr="006742A5">
        <w:rPr>
          <w:sz w:val="24"/>
          <w:szCs w:val="24"/>
        </w:rPr>
        <w:tab/>
      </w:r>
      <w:r>
        <w:rPr>
          <w:sz w:val="24"/>
          <w:szCs w:val="24"/>
        </w:rPr>
        <w:tab/>
      </w:r>
      <w:r w:rsidRPr="006742A5">
        <w:rPr>
          <w:sz w:val="24"/>
          <w:szCs w:val="24"/>
        </w:rPr>
        <w:tab/>
        <w:t>-   E</w:t>
      </w:r>
      <w:r>
        <w:rPr>
          <w:sz w:val="24"/>
          <w:szCs w:val="24"/>
        </w:rPr>
        <w:t>I</w:t>
      </w:r>
      <w:r w:rsidRPr="006742A5">
        <w:rPr>
          <w:sz w:val="24"/>
          <w:szCs w:val="24"/>
        </w:rPr>
        <w:t xml:space="preserve"> 30 DP3-C</w:t>
      </w:r>
    </w:p>
    <w:p w:rsidR="006742A5" w:rsidRPr="006742A5" w:rsidRDefault="006742A5" w:rsidP="006742A5">
      <w:pPr>
        <w:spacing w:after="0" w:line="240" w:lineRule="auto"/>
        <w:ind w:firstLine="708"/>
        <w:jc w:val="both"/>
        <w:rPr>
          <w:sz w:val="24"/>
          <w:szCs w:val="24"/>
        </w:rPr>
      </w:pPr>
      <w:r w:rsidRPr="006742A5">
        <w:rPr>
          <w:sz w:val="24"/>
          <w:szCs w:val="24"/>
        </w:rPr>
        <w:t xml:space="preserve">Požární dveře oddělující </w:t>
      </w:r>
      <w:r>
        <w:rPr>
          <w:sz w:val="24"/>
          <w:szCs w:val="24"/>
        </w:rPr>
        <w:t xml:space="preserve">učebny, družinu a </w:t>
      </w:r>
      <w:proofErr w:type="gramStart"/>
      <w:r>
        <w:rPr>
          <w:sz w:val="24"/>
          <w:szCs w:val="24"/>
        </w:rPr>
        <w:t>jídelnu v 2.N.</w:t>
      </w:r>
      <w:proofErr w:type="gramEnd"/>
      <w:r>
        <w:rPr>
          <w:sz w:val="24"/>
          <w:szCs w:val="24"/>
        </w:rPr>
        <w:t>P.</w:t>
      </w:r>
      <w:r w:rsidRPr="006742A5">
        <w:rPr>
          <w:sz w:val="24"/>
          <w:szCs w:val="24"/>
        </w:rPr>
        <w:tab/>
      </w:r>
      <w:r w:rsidRPr="006742A5">
        <w:rPr>
          <w:sz w:val="24"/>
          <w:szCs w:val="24"/>
        </w:rPr>
        <w:tab/>
        <w:t>-   E</w:t>
      </w:r>
      <w:r>
        <w:rPr>
          <w:sz w:val="24"/>
          <w:szCs w:val="24"/>
        </w:rPr>
        <w:t>I</w:t>
      </w:r>
      <w:r w:rsidRPr="006742A5">
        <w:rPr>
          <w:sz w:val="24"/>
          <w:szCs w:val="24"/>
        </w:rPr>
        <w:t xml:space="preserve"> </w:t>
      </w:r>
      <w:r>
        <w:rPr>
          <w:sz w:val="24"/>
          <w:szCs w:val="24"/>
        </w:rPr>
        <w:t>15</w:t>
      </w:r>
      <w:r w:rsidRPr="006742A5">
        <w:rPr>
          <w:sz w:val="24"/>
          <w:szCs w:val="24"/>
        </w:rPr>
        <w:t xml:space="preserve"> DP3-C</w:t>
      </w:r>
    </w:p>
    <w:p w:rsidR="00B6064D" w:rsidRDefault="006742A5" w:rsidP="006742A5">
      <w:pPr>
        <w:spacing w:after="0" w:line="240" w:lineRule="auto"/>
        <w:jc w:val="both"/>
        <w:rPr>
          <w:sz w:val="24"/>
          <w:szCs w:val="24"/>
        </w:rPr>
      </w:pPr>
      <w:r w:rsidRPr="006742A5">
        <w:rPr>
          <w:sz w:val="24"/>
          <w:szCs w:val="24"/>
        </w:rPr>
        <w:t xml:space="preserve">Požární dveře musí být opatřeny </w:t>
      </w:r>
      <w:proofErr w:type="spellStart"/>
      <w:r w:rsidRPr="006742A5">
        <w:rPr>
          <w:sz w:val="24"/>
          <w:szCs w:val="24"/>
        </w:rPr>
        <w:t>samouzavírači</w:t>
      </w:r>
      <w:proofErr w:type="spellEnd"/>
      <w:r w:rsidRPr="006742A5">
        <w:rPr>
          <w:sz w:val="24"/>
          <w:szCs w:val="24"/>
        </w:rPr>
        <w:t xml:space="preserve">. Dvoukřídlé požární dveře musí být kromě </w:t>
      </w:r>
      <w:proofErr w:type="spellStart"/>
      <w:r w:rsidRPr="006742A5">
        <w:rPr>
          <w:sz w:val="24"/>
          <w:szCs w:val="24"/>
        </w:rPr>
        <w:t>samouzavíračů</w:t>
      </w:r>
      <w:proofErr w:type="spellEnd"/>
      <w:r w:rsidRPr="006742A5">
        <w:rPr>
          <w:sz w:val="24"/>
          <w:szCs w:val="24"/>
        </w:rPr>
        <w:t xml:space="preserve"> jednotlivých křídel opatřeny i koordinátorem uzavírání křídel. </w:t>
      </w:r>
      <w:r w:rsidR="00B6064D" w:rsidRPr="006742A5">
        <w:rPr>
          <w:sz w:val="24"/>
          <w:szCs w:val="24"/>
        </w:rPr>
        <w:t>Dvoukřídlé požární dveře</w:t>
      </w:r>
      <w:r w:rsidR="00B6064D" w:rsidRPr="00B6064D">
        <w:rPr>
          <w:sz w:val="24"/>
          <w:szCs w:val="24"/>
        </w:rPr>
        <w:t xml:space="preserve"> </w:t>
      </w:r>
      <w:r w:rsidR="00B6064D" w:rsidRPr="006742A5">
        <w:rPr>
          <w:sz w:val="24"/>
          <w:szCs w:val="24"/>
        </w:rPr>
        <w:t xml:space="preserve">oddělující </w:t>
      </w:r>
      <w:r w:rsidR="00B6064D">
        <w:rPr>
          <w:sz w:val="24"/>
          <w:szCs w:val="24"/>
        </w:rPr>
        <w:t>šatny</w:t>
      </w:r>
      <w:r w:rsidR="00B6064D" w:rsidRPr="00B6064D">
        <w:rPr>
          <w:sz w:val="24"/>
          <w:szCs w:val="24"/>
        </w:rPr>
        <w:t xml:space="preserve"> </w:t>
      </w:r>
      <w:r w:rsidR="00B6064D">
        <w:rPr>
          <w:sz w:val="24"/>
          <w:szCs w:val="24"/>
        </w:rPr>
        <w:t>v přízemí musí mít navíc</w:t>
      </w:r>
      <w:r w:rsidR="00B6064D" w:rsidRPr="00B6064D">
        <w:rPr>
          <w:sz w:val="24"/>
          <w:szCs w:val="24"/>
        </w:rPr>
        <w:t xml:space="preserve"> </w:t>
      </w:r>
      <w:proofErr w:type="spellStart"/>
      <w:r w:rsidR="00B6064D" w:rsidRPr="00B6064D">
        <w:rPr>
          <w:sz w:val="24"/>
          <w:szCs w:val="24"/>
        </w:rPr>
        <w:t>panikový</w:t>
      </w:r>
      <w:proofErr w:type="spellEnd"/>
      <w:r w:rsidR="00B6064D" w:rsidRPr="00B6064D">
        <w:rPr>
          <w:sz w:val="24"/>
          <w:szCs w:val="24"/>
        </w:rPr>
        <w:t xml:space="preserve"> zám</w:t>
      </w:r>
      <w:r w:rsidR="00B6064D">
        <w:rPr>
          <w:sz w:val="24"/>
          <w:szCs w:val="24"/>
        </w:rPr>
        <w:t>e</w:t>
      </w:r>
      <w:r w:rsidR="00B6064D" w:rsidRPr="00B6064D">
        <w:rPr>
          <w:sz w:val="24"/>
          <w:szCs w:val="24"/>
        </w:rPr>
        <w:t>k</w:t>
      </w:r>
      <w:r w:rsidR="00B6064D">
        <w:rPr>
          <w:sz w:val="24"/>
          <w:szCs w:val="24"/>
        </w:rPr>
        <w:t>,</w:t>
      </w:r>
      <w:r w:rsidR="00B6064D" w:rsidRPr="00B6064D">
        <w:rPr>
          <w:sz w:val="24"/>
          <w:szCs w:val="24"/>
        </w:rPr>
        <w:t xml:space="preserve"> ovládaný klikou</w:t>
      </w:r>
      <w:r w:rsidR="00B6064D">
        <w:rPr>
          <w:sz w:val="24"/>
          <w:szCs w:val="24"/>
        </w:rPr>
        <w:t>. Rovněž d</w:t>
      </w:r>
      <w:r w:rsidR="00B6064D" w:rsidRPr="006742A5">
        <w:rPr>
          <w:sz w:val="24"/>
          <w:szCs w:val="24"/>
        </w:rPr>
        <w:t>voukřídlé požární dveře</w:t>
      </w:r>
      <w:r w:rsidR="00B6064D" w:rsidRPr="00B6064D">
        <w:rPr>
          <w:sz w:val="24"/>
          <w:szCs w:val="24"/>
        </w:rPr>
        <w:t xml:space="preserve"> </w:t>
      </w:r>
      <w:r w:rsidR="00B6064D" w:rsidRPr="006742A5">
        <w:rPr>
          <w:sz w:val="24"/>
          <w:szCs w:val="24"/>
        </w:rPr>
        <w:t xml:space="preserve">oddělující </w:t>
      </w:r>
      <w:r w:rsidR="00B6064D">
        <w:rPr>
          <w:sz w:val="24"/>
          <w:szCs w:val="24"/>
        </w:rPr>
        <w:t xml:space="preserve">vstup do jídelny v patře musí mít </w:t>
      </w:r>
      <w:proofErr w:type="spellStart"/>
      <w:r w:rsidR="00B6064D" w:rsidRPr="00B6064D">
        <w:rPr>
          <w:sz w:val="24"/>
          <w:szCs w:val="24"/>
        </w:rPr>
        <w:t>panikový</w:t>
      </w:r>
      <w:proofErr w:type="spellEnd"/>
      <w:r w:rsidR="00B6064D" w:rsidRPr="00B6064D">
        <w:rPr>
          <w:sz w:val="24"/>
          <w:szCs w:val="24"/>
        </w:rPr>
        <w:t xml:space="preserve"> zám</w:t>
      </w:r>
      <w:r w:rsidR="00B6064D">
        <w:rPr>
          <w:sz w:val="24"/>
          <w:szCs w:val="24"/>
        </w:rPr>
        <w:t>e</w:t>
      </w:r>
      <w:r w:rsidR="00B6064D" w:rsidRPr="00B6064D">
        <w:rPr>
          <w:sz w:val="24"/>
          <w:szCs w:val="24"/>
        </w:rPr>
        <w:t>k ovládaný klikou</w:t>
      </w:r>
      <w:r w:rsidR="006B3BEF">
        <w:rPr>
          <w:sz w:val="24"/>
          <w:szCs w:val="24"/>
        </w:rPr>
        <w:t>, a navíc jsou</w:t>
      </w:r>
      <w:r w:rsidR="00B6064D">
        <w:rPr>
          <w:sz w:val="24"/>
          <w:szCs w:val="24"/>
        </w:rPr>
        <w:t xml:space="preserve"> </w:t>
      </w:r>
      <w:r w:rsidR="006B3BEF">
        <w:rPr>
          <w:sz w:val="24"/>
          <w:szCs w:val="24"/>
        </w:rPr>
        <w:t xml:space="preserve">tyto dveře navrženy jako </w:t>
      </w:r>
      <w:r w:rsidR="006B3BEF" w:rsidRPr="00B6064D">
        <w:rPr>
          <w:sz w:val="24"/>
          <w:szCs w:val="24"/>
        </w:rPr>
        <w:t xml:space="preserve">trvale otevřené, blokované v otevřeném stavu magnety - napojené na kouřová čidla, která zajistí uzavření dveří v případě požáru automaticky odblokováním magnetů </w:t>
      </w:r>
      <w:r w:rsidR="006B3BEF">
        <w:rPr>
          <w:sz w:val="24"/>
          <w:szCs w:val="24"/>
        </w:rPr>
        <w:t>(</w:t>
      </w:r>
      <w:r w:rsidR="006B3BEF" w:rsidRPr="00B6064D">
        <w:rPr>
          <w:sz w:val="24"/>
          <w:szCs w:val="24"/>
        </w:rPr>
        <w:t>certifikovaný systém</w:t>
      </w:r>
      <w:r w:rsidR="006B3BEF">
        <w:rPr>
          <w:sz w:val="24"/>
          <w:szCs w:val="24"/>
        </w:rPr>
        <w:t>)</w:t>
      </w:r>
      <w:r w:rsidR="006B3BEF" w:rsidRPr="00B6064D">
        <w:rPr>
          <w:sz w:val="24"/>
          <w:szCs w:val="24"/>
        </w:rPr>
        <w:t>.</w:t>
      </w:r>
    </w:p>
    <w:p w:rsidR="003F5938" w:rsidRPr="004E4864" w:rsidRDefault="003F5938" w:rsidP="006742A5">
      <w:pPr>
        <w:spacing w:after="0" w:line="240" w:lineRule="auto"/>
        <w:jc w:val="both"/>
        <w:rPr>
          <w:sz w:val="16"/>
          <w:szCs w:val="16"/>
        </w:rPr>
      </w:pPr>
    </w:p>
    <w:p w:rsidR="00AC3995" w:rsidRDefault="00AC3995" w:rsidP="006742A5">
      <w:pPr>
        <w:spacing w:after="0" w:line="240" w:lineRule="auto"/>
        <w:jc w:val="both"/>
        <w:rPr>
          <w:sz w:val="24"/>
          <w:szCs w:val="24"/>
        </w:rPr>
      </w:pPr>
      <w:r>
        <w:rPr>
          <w:sz w:val="24"/>
          <w:szCs w:val="24"/>
        </w:rPr>
        <w:t>Dále musí být provedeny úpravy stávajících dveří na únikových cestách, v souvislosti ze změnou nechráněných únikových cest na chráněné.</w:t>
      </w:r>
    </w:p>
    <w:p w:rsidR="002E174C" w:rsidRDefault="002E174C" w:rsidP="006742A5">
      <w:pPr>
        <w:spacing w:after="0" w:line="240" w:lineRule="auto"/>
        <w:jc w:val="both"/>
        <w:rPr>
          <w:sz w:val="24"/>
          <w:szCs w:val="24"/>
        </w:rPr>
      </w:pPr>
      <w:r>
        <w:rPr>
          <w:sz w:val="24"/>
          <w:szCs w:val="24"/>
        </w:rPr>
        <w:t xml:space="preserve">U stávajících jednokřídlových protipožárních dveří mezi šatnou 127 a chodbou 136 bude doplněn </w:t>
      </w:r>
      <w:proofErr w:type="spellStart"/>
      <w:r>
        <w:rPr>
          <w:sz w:val="24"/>
          <w:szCs w:val="24"/>
        </w:rPr>
        <w:t>samouzavírač</w:t>
      </w:r>
      <w:proofErr w:type="spellEnd"/>
      <w:r>
        <w:rPr>
          <w:sz w:val="24"/>
          <w:szCs w:val="24"/>
        </w:rPr>
        <w:t>.</w:t>
      </w:r>
    </w:p>
    <w:p w:rsidR="002E174C" w:rsidRDefault="002E174C" w:rsidP="006742A5">
      <w:pPr>
        <w:spacing w:after="0" w:line="240" w:lineRule="auto"/>
        <w:jc w:val="both"/>
        <w:rPr>
          <w:sz w:val="24"/>
          <w:szCs w:val="24"/>
        </w:rPr>
      </w:pPr>
      <w:r>
        <w:rPr>
          <w:sz w:val="24"/>
          <w:szCs w:val="24"/>
        </w:rPr>
        <w:t>Stávající dvoukřídlové dřevěné protipožární dveře mezi chodbou 121 a chodbou k tělocvičně (objekt „C“) budou</w:t>
      </w:r>
      <w:r w:rsidR="0063196F">
        <w:rPr>
          <w:sz w:val="24"/>
          <w:szCs w:val="24"/>
        </w:rPr>
        <w:t xml:space="preserve"> opatřeny</w:t>
      </w:r>
      <w:r>
        <w:rPr>
          <w:sz w:val="24"/>
          <w:szCs w:val="24"/>
        </w:rPr>
        <w:t xml:space="preserve"> </w:t>
      </w:r>
      <w:proofErr w:type="spellStart"/>
      <w:r w:rsidR="0063196F" w:rsidRPr="0026153C">
        <w:rPr>
          <w:sz w:val="24"/>
          <w:szCs w:val="24"/>
          <w:lang w:bidi="cs-CZ"/>
        </w:rPr>
        <w:t>panikovým</w:t>
      </w:r>
      <w:proofErr w:type="spellEnd"/>
      <w:r w:rsidR="0063196F" w:rsidRPr="0026153C">
        <w:rPr>
          <w:sz w:val="24"/>
          <w:szCs w:val="24"/>
          <w:lang w:bidi="cs-CZ"/>
        </w:rPr>
        <w:t xml:space="preserve"> zámkem ovládaným klikou a </w:t>
      </w:r>
      <w:proofErr w:type="spellStart"/>
      <w:r w:rsidR="0063196F" w:rsidRPr="0026153C">
        <w:rPr>
          <w:sz w:val="24"/>
          <w:szCs w:val="24"/>
          <w:lang w:bidi="cs-CZ"/>
        </w:rPr>
        <w:t>samouzavíračem</w:t>
      </w:r>
      <w:proofErr w:type="spellEnd"/>
      <w:r w:rsidR="0063196F" w:rsidRPr="0026153C">
        <w:rPr>
          <w:sz w:val="24"/>
          <w:szCs w:val="24"/>
          <w:lang w:bidi="cs-CZ"/>
        </w:rPr>
        <w:t xml:space="preserve"> </w:t>
      </w:r>
      <w:r w:rsidR="0063196F">
        <w:rPr>
          <w:sz w:val="24"/>
          <w:szCs w:val="24"/>
          <w:lang w:bidi="cs-CZ"/>
        </w:rPr>
        <w:t xml:space="preserve">s </w:t>
      </w:r>
      <w:r w:rsidR="0063196F" w:rsidRPr="0026153C">
        <w:rPr>
          <w:sz w:val="24"/>
          <w:szCs w:val="24"/>
          <w:lang w:bidi="cs-CZ"/>
        </w:rPr>
        <w:t>koordinátorem pohybu dveřních křídel</w:t>
      </w:r>
      <w:r w:rsidR="0063196F">
        <w:rPr>
          <w:sz w:val="24"/>
          <w:szCs w:val="24"/>
          <w:lang w:bidi="cs-CZ"/>
        </w:rPr>
        <w:t>.</w:t>
      </w:r>
    </w:p>
    <w:p w:rsidR="00AC3995" w:rsidRDefault="009C10E4" w:rsidP="006742A5">
      <w:pPr>
        <w:spacing w:after="0" w:line="240" w:lineRule="auto"/>
        <w:jc w:val="both"/>
        <w:rPr>
          <w:sz w:val="24"/>
          <w:szCs w:val="24"/>
        </w:rPr>
      </w:pPr>
      <w:r>
        <w:rPr>
          <w:sz w:val="24"/>
          <w:szCs w:val="24"/>
        </w:rPr>
        <w:t xml:space="preserve">U stávajících kovových prosklených dvoukřídlových dveří s nadsvětlíkem </w:t>
      </w:r>
      <w:r w:rsidR="0026153C">
        <w:rPr>
          <w:sz w:val="24"/>
          <w:szCs w:val="24"/>
        </w:rPr>
        <w:t xml:space="preserve">v přízemí </w:t>
      </w:r>
      <w:r>
        <w:rPr>
          <w:sz w:val="24"/>
          <w:szCs w:val="24"/>
        </w:rPr>
        <w:t>mezi chodbami 101 a 121 budou demontovány (vysazeny) obě dveřní křídla, nadsvětlík zůstane zachován.</w:t>
      </w:r>
      <w:r w:rsidR="0026153C">
        <w:rPr>
          <w:sz w:val="24"/>
          <w:szCs w:val="24"/>
        </w:rPr>
        <w:t xml:space="preserve"> Ocelové úhelníkové zárubně, které v tomto případě tvoří součást krytu dilatační spáry mezi objekty, budou do výšky 2100 mm (= výška dveří) obloženy dřevem. Stejná úprava, tj. demontáž křídel dveří a obklad zárubní, bude provedena u identických dveří v patře mezi chodbami 201 a 219. </w:t>
      </w:r>
    </w:p>
    <w:p w:rsidR="0026153C" w:rsidRPr="00504D6A" w:rsidRDefault="0026153C" w:rsidP="0026153C">
      <w:pPr>
        <w:spacing w:after="0" w:line="240" w:lineRule="auto"/>
        <w:jc w:val="both"/>
        <w:rPr>
          <w:sz w:val="24"/>
          <w:szCs w:val="24"/>
          <w:lang w:bidi="cs-CZ"/>
        </w:rPr>
      </w:pPr>
      <w:r w:rsidRPr="00504D6A">
        <w:rPr>
          <w:sz w:val="24"/>
          <w:szCs w:val="24"/>
        </w:rPr>
        <w:t xml:space="preserve">Dvoje stávající kovové prosklené dvoukřídlové dveře, z toho jedny v přízemí mezi chodbou 101 a schodištěm 110, a druhé v patře mezi chodbou 201 a schodištěm 210 (identické dveře v patrech nad sebou), budou </w:t>
      </w:r>
      <w:r w:rsidRPr="00504D6A">
        <w:rPr>
          <w:sz w:val="24"/>
          <w:szCs w:val="24"/>
          <w:lang w:bidi="cs-CZ"/>
        </w:rPr>
        <w:t xml:space="preserve">opatřeny </w:t>
      </w:r>
      <w:proofErr w:type="spellStart"/>
      <w:r w:rsidRPr="00504D6A">
        <w:rPr>
          <w:sz w:val="24"/>
          <w:szCs w:val="24"/>
          <w:lang w:bidi="cs-CZ"/>
        </w:rPr>
        <w:t>panikovým</w:t>
      </w:r>
      <w:proofErr w:type="spellEnd"/>
      <w:r w:rsidRPr="00504D6A">
        <w:rPr>
          <w:sz w:val="24"/>
          <w:szCs w:val="24"/>
          <w:lang w:bidi="cs-CZ"/>
        </w:rPr>
        <w:t xml:space="preserve"> zámkem ovládaným klikou a </w:t>
      </w:r>
      <w:proofErr w:type="spellStart"/>
      <w:r w:rsidRPr="00504D6A">
        <w:rPr>
          <w:sz w:val="24"/>
          <w:szCs w:val="24"/>
          <w:lang w:bidi="cs-CZ"/>
        </w:rPr>
        <w:t>samouzavíračem</w:t>
      </w:r>
      <w:proofErr w:type="spellEnd"/>
      <w:r w:rsidRPr="00504D6A">
        <w:rPr>
          <w:sz w:val="24"/>
          <w:szCs w:val="24"/>
          <w:lang w:bidi="cs-CZ"/>
        </w:rPr>
        <w:t xml:space="preserve"> s koordinátorem pohybu dveřních křídel. </w:t>
      </w:r>
    </w:p>
    <w:p w:rsidR="00AC3995" w:rsidRPr="00504D6A" w:rsidRDefault="0026153C" w:rsidP="006742A5">
      <w:pPr>
        <w:spacing w:after="0" w:line="240" w:lineRule="auto"/>
        <w:jc w:val="both"/>
        <w:rPr>
          <w:sz w:val="24"/>
          <w:szCs w:val="24"/>
        </w:rPr>
      </w:pPr>
      <w:r w:rsidRPr="00504D6A">
        <w:rPr>
          <w:sz w:val="24"/>
          <w:szCs w:val="24"/>
        </w:rPr>
        <w:t xml:space="preserve">Dvoje stávající kovové prosklené dvoukřídlové dveře v místnosti 110a zádveří </w:t>
      </w:r>
      <w:r w:rsidR="002E174C" w:rsidRPr="00504D6A">
        <w:rPr>
          <w:sz w:val="24"/>
          <w:szCs w:val="24"/>
        </w:rPr>
        <w:t xml:space="preserve">budou </w:t>
      </w:r>
      <w:r w:rsidR="002E174C" w:rsidRPr="00504D6A">
        <w:rPr>
          <w:sz w:val="24"/>
          <w:szCs w:val="24"/>
          <w:lang w:bidi="cs-CZ"/>
        </w:rPr>
        <w:t xml:space="preserve">opatřeny </w:t>
      </w:r>
      <w:proofErr w:type="spellStart"/>
      <w:r w:rsidR="002E174C" w:rsidRPr="00504D6A">
        <w:rPr>
          <w:sz w:val="24"/>
          <w:szCs w:val="24"/>
          <w:lang w:bidi="cs-CZ"/>
        </w:rPr>
        <w:t>panikovým</w:t>
      </w:r>
      <w:proofErr w:type="spellEnd"/>
      <w:r w:rsidR="002E174C" w:rsidRPr="00504D6A">
        <w:rPr>
          <w:sz w:val="24"/>
          <w:szCs w:val="24"/>
          <w:lang w:bidi="cs-CZ"/>
        </w:rPr>
        <w:t xml:space="preserve"> kováním (horizontální madlo) a </w:t>
      </w:r>
      <w:proofErr w:type="spellStart"/>
      <w:r w:rsidR="002E174C" w:rsidRPr="00504D6A">
        <w:rPr>
          <w:sz w:val="24"/>
          <w:szCs w:val="24"/>
          <w:lang w:bidi="cs-CZ"/>
        </w:rPr>
        <w:t>samouzavíračem</w:t>
      </w:r>
      <w:proofErr w:type="spellEnd"/>
      <w:r w:rsidR="002E174C" w:rsidRPr="00504D6A">
        <w:rPr>
          <w:sz w:val="24"/>
          <w:szCs w:val="24"/>
          <w:lang w:bidi="cs-CZ"/>
        </w:rPr>
        <w:t xml:space="preserve"> s koordinátorem pohybu dveřních křídel.</w:t>
      </w:r>
    </w:p>
    <w:p w:rsidR="002E174C" w:rsidRPr="00504D6A" w:rsidRDefault="002E174C" w:rsidP="002E174C">
      <w:pPr>
        <w:spacing w:after="0" w:line="240" w:lineRule="auto"/>
        <w:jc w:val="both"/>
        <w:rPr>
          <w:sz w:val="24"/>
          <w:szCs w:val="24"/>
        </w:rPr>
      </w:pPr>
      <w:r w:rsidRPr="00504D6A">
        <w:rPr>
          <w:sz w:val="24"/>
          <w:szCs w:val="24"/>
        </w:rPr>
        <w:t xml:space="preserve">Dvoje stávající kovové prosklené dvoukřídlové dveře mezi chodbou 121 a vestibulem 119 budou </w:t>
      </w:r>
      <w:r w:rsidRPr="00504D6A">
        <w:rPr>
          <w:sz w:val="24"/>
          <w:szCs w:val="24"/>
          <w:lang w:bidi="cs-CZ"/>
        </w:rPr>
        <w:t xml:space="preserve">opatřeny </w:t>
      </w:r>
      <w:proofErr w:type="spellStart"/>
      <w:r w:rsidRPr="00504D6A">
        <w:rPr>
          <w:sz w:val="24"/>
          <w:szCs w:val="24"/>
          <w:lang w:bidi="cs-CZ"/>
        </w:rPr>
        <w:t>panikovým</w:t>
      </w:r>
      <w:proofErr w:type="spellEnd"/>
      <w:r w:rsidRPr="00504D6A">
        <w:rPr>
          <w:sz w:val="24"/>
          <w:szCs w:val="24"/>
          <w:lang w:bidi="cs-CZ"/>
        </w:rPr>
        <w:t xml:space="preserve"> kováním (horizontální madlo) a </w:t>
      </w:r>
      <w:proofErr w:type="spellStart"/>
      <w:r w:rsidRPr="00504D6A">
        <w:rPr>
          <w:sz w:val="24"/>
          <w:szCs w:val="24"/>
          <w:lang w:bidi="cs-CZ"/>
        </w:rPr>
        <w:t>samouzavíračem</w:t>
      </w:r>
      <w:proofErr w:type="spellEnd"/>
      <w:r w:rsidRPr="00504D6A">
        <w:rPr>
          <w:sz w:val="24"/>
          <w:szCs w:val="24"/>
          <w:lang w:bidi="cs-CZ"/>
        </w:rPr>
        <w:t xml:space="preserve"> s koordinátorem pohybu dveřních křídel.</w:t>
      </w:r>
    </w:p>
    <w:p w:rsidR="002E174C" w:rsidRPr="0026153C" w:rsidRDefault="002E174C" w:rsidP="002E174C">
      <w:pPr>
        <w:spacing w:after="0" w:line="240" w:lineRule="auto"/>
        <w:jc w:val="both"/>
        <w:rPr>
          <w:sz w:val="24"/>
          <w:szCs w:val="24"/>
        </w:rPr>
      </w:pPr>
      <w:r w:rsidRPr="00504D6A">
        <w:rPr>
          <w:sz w:val="24"/>
          <w:szCs w:val="24"/>
        </w:rPr>
        <w:t xml:space="preserve">Dvoje stávající plastové prosklené dvoukřídlové dveře v plastové prosklené stěně v hlavním vstupu do vestibulu 119 budou </w:t>
      </w:r>
      <w:r w:rsidRPr="00504D6A">
        <w:rPr>
          <w:sz w:val="24"/>
          <w:szCs w:val="24"/>
          <w:lang w:bidi="cs-CZ"/>
        </w:rPr>
        <w:t xml:space="preserve">opatřeny </w:t>
      </w:r>
      <w:proofErr w:type="spellStart"/>
      <w:r w:rsidRPr="00504D6A">
        <w:rPr>
          <w:sz w:val="24"/>
          <w:szCs w:val="24"/>
          <w:lang w:bidi="cs-CZ"/>
        </w:rPr>
        <w:t>panikovým</w:t>
      </w:r>
      <w:proofErr w:type="spellEnd"/>
      <w:r w:rsidRPr="00504D6A">
        <w:rPr>
          <w:sz w:val="24"/>
          <w:szCs w:val="24"/>
          <w:lang w:bidi="cs-CZ"/>
        </w:rPr>
        <w:t xml:space="preserve"> kováním (horizontální madlo) a </w:t>
      </w:r>
      <w:proofErr w:type="spellStart"/>
      <w:r w:rsidRPr="00504D6A">
        <w:rPr>
          <w:sz w:val="24"/>
          <w:szCs w:val="24"/>
          <w:lang w:bidi="cs-CZ"/>
        </w:rPr>
        <w:t>samouzavíračem</w:t>
      </w:r>
      <w:proofErr w:type="spellEnd"/>
      <w:r w:rsidRPr="00504D6A">
        <w:rPr>
          <w:sz w:val="24"/>
          <w:szCs w:val="24"/>
          <w:lang w:bidi="cs-CZ"/>
        </w:rPr>
        <w:t xml:space="preserve"> s koordinátorem pohybu dveřních křídel.</w:t>
      </w:r>
    </w:p>
    <w:p w:rsidR="00AC3995" w:rsidRPr="00021F65" w:rsidRDefault="00AC3995" w:rsidP="006742A5">
      <w:pPr>
        <w:spacing w:after="0" w:line="240" w:lineRule="auto"/>
        <w:jc w:val="both"/>
        <w:rPr>
          <w:sz w:val="16"/>
          <w:szCs w:val="16"/>
        </w:rPr>
      </w:pPr>
    </w:p>
    <w:p w:rsidR="00B6064D" w:rsidRPr="00B6064D" w:rsidRDefault="004E4864" w:rsidP="00B6064D">
      <w:pPr>
        <w:spacing w:after="0" w:line="240" w:lineRule="auto"/>
        <w:jc w:val="both"/>
        <w:rPr>
          <w:sz w:val="24"/>
          <w:szCs w:val="24"/>
        </w:rPr>
      </w:pPr>
      <w:r>
        <w:rPr>
          <w:sz w:val="24"/>
          <w:szCs w:val="24"/>
        </w:rPr>
        <w:t>Podrobnosti v</w:t>
      </w:r>
      <w:r w:rsidR="00B6064D" w:rsidRPr="00B6064D">
        <w:rPr>
          <w:sz w:val="24"/>
          <w:szCs w:val="24"/>
        </w:rPr>
        <w:t>iz Výpis dveří.</w:t>
      </w:r>
    </w:p>
    <w:p w:rsidR="00906AE7" w:rsidRDefault="00906AE7" w:rsidP="00D04D97">
      <w:pPr>
        <w:spacing w:after="0" w:line="240" w:lineRule="auto"/>
        <w:jc w:val="both"/>
        <w:rPr>
          <w:sz w:val="24"/>
          <w:szCs w:val="24"/>
        </w:rPr>
      </w:pPr>
    </w:p>
    <w:p w:rsidR="00906AE7" w:rsidRPr="00C824C4" w:rsidRDefault="00906AE7" w:rsidP="00906AE7">
      <w:pPr>
        <w:spacing w:after="0" w:line="240" w:lineRule="auto"/>
        <w:jc w:val="both"/>
        <w:rPr>
          <w:b/>
          <w:sz w:val="24"/>
          <w:szCs w:val="24"/>
        </w:rPr>
      </w:pPr>
      <w:r w:rsidRPr="00C824C4">
        <w:rPr>
          <w:b/>
          <w:sz w:val="24"/>
          <w:szCs w:val="24"/>
        </w:rPr>
        <w:t>Odpady:</w:t>
      </w:r>
    </w:p>
    <w:p w:rsidR="00906AE7" w:rsidRPr="00DB22F2" w:rsidRDefault="00906AE7" w:rsidP="00906AE7">
      <w:pPr>
        <w:spacing w:after="0" w:line="240" w:lineRule="auto"/>
        <w:jc w:val="both"/>
        <w:rPr>
          <w:sz w:val="24"/>
          <w:szCs w:val="24"/>
        </w:rPr>
      </w:pPr>
      <w:r w:rsidRPr="00DB22F2">
        <w:rPr>
          <w:sz w:val="24"/>
          <w:szCs w:val="24"/>
        </w:rPr>
        <w:t xml:space="preserve">Odpady vzniklé při stavbě jsou odpady skupiny 15 – Odpadní obaly a skupiny 17 – Stavební a demoliční odpady. Během výstavby budou vznikat běžné odpady ze stavební výroby – </w:t>
      </w:r>
      <w:r w:rsidRPr="00DB22F2">
        <w:rPr>
          <w:sz w:val="24"/>
          <w:szCs w:val="24"/>
        </w:rPr>
        <w:lastRenderedPageBreak/>
        <w:t>stavební suť, zbytky stavebních materiálů, obalový materiál stavebních hmot (papír, plastové fólie),</w:t>
      </w:r>
      <w:r>
        <w:rPr>
          <w:sz w:val="24"/>
          <w:szCs w:val="24"/>
        </w:rPr>
        <w:t xml:space="preserve"> </w:t>
      </w:r>
      <w:r w:rsidRPr="00DB22F2">
        <w:rPr>
          <w:sz w:val="24"/>
          <w:szCs w:val="24"/>
        </w:rPr>
        <w:t>apod.</w:t>
      </w:r>
      <w:r>
        <w:rPr>
          <w:sz w:val="24"/>
          <w:szCs w:val="24"/>
        </w:rPr>
        <w:t xml:space="preserve"> </w:t>
      </w:r>
      <w:r w:rsidRPr="00DB22F2">
        <w:rPr>
          <w:sz w:val="24"/>
          <w:szCs w:val="24"/>
        </w:rPr>
        <w:t xml:space="preserve">S veškerými odpady bude náležitě nakládáno ve smyslu ustanovení zák. č. 185/2001 Sb., o odpadech, </w:t>
      </w:r>
      <w:proofErr w:type="spellStart"/>
      <w:r w:rsidRPr="00DB22F2">
        <w:rPr>
          <w:sz w:val="24"/>
          <w:szCs w:val="24"/>
        </w:rPr>
        <w:t>vyhl</w:t>
      </w:r>
      <w:proofErr w:type="spellEnd"/>
      <w:r w:rsidRPr="00DB22F2">
        <w:rPr>
          <w:sz w:val="24"/>
          <w:szCs w:val="24"/>
        </w:rPr>
        <w:t xml:space="preserve">. č. 381/2001 Sb., </w:t>
      </w:r>
      <w:proofErr w:type="spellStart"/>
      <w:r w:rsidRPr="00DB22F2">
        <w:rPr>
          <w:sz w:val="24"/>
          <w:szCs w:val="24"/>
        </w:rPr>
        <w:t>vyhl</w:t>
      </w:r>
      <w:proofErr w:type="spellEnd"/>
      <w:r w:rsidRPr="00DB22F2">
        <w:rPr>
          <w:sz w:val="24"/>
          <w:szCs w:val="24"/>
        </w:rPr>
        <w:t>. č. 383/2001 Sb. a předpisů souvisejících.</w:t>
      </w:r>
    </w:p>
    <w:p w:rsidR="00906AE7" w:rsidRPr="00DB22F2" w:rsidRDefault="00906AE7" w:rsidP="00906AE7">
      <w:pPr>
        <w:spacing w:after="0" w:line="240" w:lineRule="auto"/>
        <w:jc w:val="both"/>
        <w:rPr>
          <w:sz w:val="24"/>
          <w:szCs w:val="24"/>
        </w:rPr>
      </w:pPr>
      <w:r w:rsidRPr="00DB22F2">
        <w:rPr>
          <w:sz w:val="24"/>
          <w:szCs w:val="24"/>
        </w:rPr>
        <w:t xml:space="preserve">Původce odpadů je povinen odpady zařazovat podle druhů a kategorií podle § 5 a 6, zajistit přednostní využití odpadů v souladu s § 11. Odpady, které sám nemůže využít nebo odstranit v souladu s tímto zákonem (č.185/2001 Sb.) a prováděcími právními předpisy, převést do vlastnictví pouze osobě oprávněné k jejich převzetí podle § 112 odst. 3, a to buď přímo, nebo prostřednictvím k tomu zřízené právnické osoby. Odpady lze ukládat pouze na skládky, které svým technickým provedením splňují požadavky pro ukládání těchto odpadů. Rozhodujícím hlediskem pro ukládání odpadů na skládky je jejich složení, mísitelnost, nebezpečné vlastnosti a obsah škodlivých látek ve vodním výluhu, podrobněji </w:t>
      </w:r>
      <w:proofErr w:type="gramStart"/>
      <w:r w:rsidRPr="00DB22F2">
        <w:rPr>
          <w:sz w:val="24"/>
          <w:szCs w:val="24"/>
        </w:rPr>
        <w:t>viz.</w:t>
      </w:r>
      <w:proofErr w:type="gramEnd"/>
      <w:r w:rsidRPr="00DB22F2">
        <w:rPr>
          <w:sz w:val="24"/>
          <w:szCs w:val="24"/>
        </w:rPr>
        <w:t xml:space="preserve"> § 20 zák. č. 185/2001 Sb.</w:t>
      </w:r>
    </w:p>
    <w:p w:rsidR="00906AE7" w:rsidRPr="00DB22F2" w:rsidRDefault="00906AE7" w:rsidP="00906AE7">
      <w:pPr>
        <w:spacing w:after="0" w:line="240" w:lineRule="auto"/>
        <w:jc w:val="both"/>
        <w:rPr>
          <w:sz w:val="24"/>
          <w:szCs w:val="24"/>
        </w:rPr>
      </w:pPr>
      <w:r w:rsidRPr="00DB22F2">
        <w:rPr>
          <w:sz w:val="24"/>
          <w:szCs w:val="24"/>
        </w:rPr>
        <w:t>Charakteristika a zatřídění předpokládaných odpadů ze stavby dle Katalogu odpadů z vyhlášky č. 381/2001 Sb.:</w:t>
      </w:r>
    </w:p>
    <w:p w:rsidR="00906AE7" w:rsidRPr="00DB22F2" w:rsidRDefault="00906AE7" w:rsidP="00906AE7">
      <w:pPr>
        <w:spacing w:after="0" w:line="240" w:lineRule="auto"/>
        <w:jc w:val="both"/>
        <w:rPr>
          <w:sz w:val="24"/>
          <w:szCs w:val="24"/>
        </w:rPr>
      </w:pPr>
      <w:r w:rsidRPr="00DB22F2">
        <w:rPr>
          <w:sz w:val="24"/>
          <w:szCs w:val="24"/>
        </w:rPr>
        <w:t xml:space="preserve">Kód </w:t>
      </w:r>
      <w:r>
        <w:rPr>
          <w:sz w:val="24"/>
          <w:szCs w:val="24"/>
        </w:rPr>
        <w:tab/>
      </w:r>
      <w:r w:rsidRPr="00DB22F2">
        <w:rPr>
          <w:sz w:val="24"/>
          <w:szCs w:val="24"/>
        </w:rPr>
        <w:t xml:space="preserve">- Název odpadu </w:t>
      </w:r>
      <w:r>
        <w:rPr>
          <w:sz w:val="24"/>
          <w:szCs w:val="24"/>
        </w:rPr>
        <w:tab/>
      </w:r>
      <w:r>
        <w:rPr>
          <w:sz w:val="24"/>
          <w:szCs w:val="24"/>
        </w:rPr>
        <w:tab/>
      </w:r>
      <w:r>
        <w:rPr>
          <w:sz w:val="24"/>
          <w:szCs w:val="24"/>
        </w:rPr>
        <w:tab/>
      </w:r>
      <w:r w:rsidRPr="00DB22F2">
        <w:rPr>
          <w:sz w:val="24"/>
          <w:szCs w:val="24"/>
        </w:rPr>
        <w:t>- Původ</w:t>
      </w:r>
    </w:p>
    <w:p w:rsidR="00906AE7" w:rsidRPr="00DB22F2" w:rsidRDefault="00906AE7" w:rsidP="00906AE7">
      <w:pPr>
        <w:spacing w:after="0" w:line="240" w:lineRule="auto"/>
        <w:jc w:val="both"/>
        <w:rPr>
          <w:sz w:val="24"/>
          <w:szCs w:val="24"/>
        </w:rPr>
      </w:pPr>
      <w:r w:rsidRPr="00DB22F2">
        <w:rPr>
          <w:sz w:val="24"/>
          <w:szCs w:val="24"/>
        </w:rPr>
        <w:t xml:space="preserve">17 01 </w:t>
      </w:r>
      <w:r>
        <w:rPr>
          <w:sz w:val="24"/>
          <w:szCs w:val="24"/>
        </w:rPr>
        <w:tab/>
      </w:r>
      <w:r w:rsidRPr="00DB22F2">
        <w:rPr>
          <w:sz w:val="24"/>
          <w:szCs w:val="24"/>
        </w:rPr>
        <w:t xml:space="preserve">- Beton, cihly, tašky a keramika </w:t>
      </w:r>
      <w:r>
        <w:rPr>
          <w:sz w:val="24"/>
          <w:szCs w:val="24"/>
        </w:rPr>
        <w:tab/>
      </w:r>
      <w:r w:rsidRPr="00DB22F2">
        <w:rPr>
          <w:sz w:val="24"/>
          <w:szCs w:val="24"/>
        </w:rPr>
        <w:t>- Stavební činnost</w:t>
      </w:r>
    </w:p>
    <w:p w:rsidR="00906AE7" w:rsidRPr="00DB22F2" w:rsidRDefault="00906AE7" w:rsidP="00906AE7">
      <w:pPr>
        <w:spacing w:after="0" w:line="240" w:lineRule="auto"/>
        <w:jc w:val="both"/>
        <w:rPr>
          <w:sz w:val="24"/>
          <w:szCs w:val="24"/>
        </w:rPr>
      </w:pPr>
      <w:r w:rsidRPr="00DB22F2">
        <w:rPr>
          <w:sz w:val="24"/>
          <w:szCs w:val="24"/>
        </w:rPr>
        <w:t xml:space="preserve">17 02 </w:t>
      </w:r>
      <w:r>
        <w:rPr>
          <w:sz w:val="24"/>
          <w:szCs w:val="24"/>
        </w:rPr>
        <w:tab/>
      </w:r>
      <w:r w:rsidRPr="00DB22F2">
        <w:rPr>
          <w:sz w:val="24"/>
          <w:szCs w:val="24"/>
        </w:rPr>
        <w:t xml:space="preserve">- Dřevo, sklo a plasty </w:t>
      </w:r>
      <w:r>
        <w:rPr>
          <w:sz w:val="24"/>
          <w:szCs w:val="24"/>
        </w:rPr>
        <w:tab/>
      </w:r>
      <w:r>
        <w:rPr>
          <w:sz w:val="24"/>
          <w:szCs w:val="24"/>
        </w:rPr>
        <w:tab/>
      </w:r>
      <w:r>
        <w:rPr>
          <w:sz w:val="24"/>
          <w:szCs w:val="24"/>
        </w:rPr>
        <w:tab/>
      </w:r>
      <w:r w:rsidRPr="00DB22F2">
        <w:rPr>
          <w:sz w:val="24"/>
          <w:szCs w:val="24"/>
        </w:rPr>
        <w:t xml:space="preserve">- </w:t>
      </w:r>
      <w:r>
        <w:rPr>
          <w:sz w:val="24"/>
          <w:szCs w:val="24"/>
        </w:rPr>
        <w:t>S</w:t>
      </w:r>
      <w:r w:rsidRPr="00DB22F2">
        <w:rPr>
          <w:sz w:val="24"/>
          <w:szCs w:val="24"/>
        </w:rPr>
        <w:t>tavební činnost</w:t>
      </w:r>
    </w:p>
    <w:p w:rsidR="00906AE7" w:rsidRPr="00DB22F2" w:rsidRDefault="00906AE7" w:rsidP="00906AE7">
      <w:pPr>
        <w:spacing w:after="0" w:line="240" w:lineRule="auto"/>
        <w:jc w:val="both"/>
        <w:rPr>
          <w:sz w:val="24"/>
          <w:szCs w:val="24"/>
        </w:rPr>
      </w:pPr>
      <w:r w:rsidRPr="00DB22F2">
        <w:rPr>
          <w:sz w:val="24"/>
          <w:szCs w:val="24"/>
        </w:rPr>
        <w:t xml:space="preserve">17 08 </w:t>
      </w:r>
      <w:r>
        <w:rPr>
          <w:sz w:val="24"/>
          <w:szCs w:val="24"/>
        </w:rPr>
        <w:tab/>
      </w:r>
      <w:r w:rsidRPr="00DB22F2">
        <w:rPr>
          <w:sz w:val="24"/>
          <w:szCs w:val="24"/>
        </w:rPr>
        <w:t xml:space="preserve">- Stavební materiály na bázi sádry </w:t>
      </w:r>
      <w:r>
        <w:rPr>
          <w:sz w:val="24"/>
          <w:szCs w:val="24"/>
        </w:rPr>
        <w:tab/>
      </w:r>
      <w:r w:rsidRPr="00DB22F2">
        <w:rPr>
          <w:sz w:val="24"/>
          <w:szCs w:val="24"/>
        </w:rPr>
        <w:t>- Stavební činnost</w:t>
      </w:r>
    </w:p>
    <w:p w:rsidR="00906AE7" w:rsidRPr="00DB22F2" w:rsidRDefault="00906AE7" w:rsidP="00906AE7">
      <w:pPr>
        <w:spacing w:after="0" w:line="240" w:lineRule="auto"/>
        <w:jc w:val="both"/>
        <w:rPr>
          <w:sz w:val="24"/>
          <w:szCs w:val="24"/>
        </w:rPr>
      </w:pPr>
      <w:r w:rsidRPr="00DB22F2">
        <w:rPr>
          <w:sz w:val="24"/>
          <w:szCs w:val="24"/>
        </w:rPr>
        <w:t xml:space="preserve">17 09 </w:t>
      </w:r>
      <w:r>
        <w:rPr>
          <w:sz w:val="24"/>
          <w:szCs w:val="24"/>
        </w:rPr>
        <w:tab/>
      </w:r>
      <w:r w:rsidRPr="00DB22F2">
        <w:rPr>
          <w:sz w:val="24"/>
          <w:szCs w:val="24"/>
        </w:rPr>
        <w:t xml:space="preserve">- Jiné stavební a demoliční odpady </w:t>
      </w:r>
      <w:r>
        <w:rPr>
          <w:sz w:val="24"/>
          <w:szCs w:val="24"/>
        </w:rPr>
        <w:tab/>
      </w:r>
      <w:r w:rsidRPr="00DB22F2">
        <w:rPr>
          <w:sz w:val="24"/>
          <w:szCs w:val="24"/>
        </w:rPr>
        <w:t>- Stavební činnost</w:t>
      </w:r>
    </w:p>
    <w:p w:rsidR="00906AE7" w:rsidRPr="001606AA" w:rsidRDefault="00906AE7" w:rsidP="00906AE7">
      <w:pPr>
        <w:spacing w:after="0" w:line="240" w:lineRule="auto"/>
        <w:jc w:val="both"/>
        <w:rPr>
          <w:sz w:val="16"/>
          <w:szCs w:val="16"/>
        </w:rPr>
      </w:pPr>
    </w:p>
    <w:p w:rsidR="00906AE7" w:rsidRPr="00DB22F2" w:rsidRDefault="00906AE7" w:rsidP="00906AE7">
      <w:pPr>
        <w:spacing w:after="0" w:line="240" w:lineRule="auto"/>
        <w:jc w:val="both"/>
        <w:rPr>
          <w:sz w:val="24"/>
          <w:szCs w:val="24"/>
        </w:rPr>
      </w:pPr>
      <w:r w:rsidRPr="00DB22F2">
        <w:rPr>
          <w:sz w:val="24"/>
          <w:szCs w:val="24"/>
        </w:rPr>
        <w:t>Odpady budou důsledně tříděny podle jednotlivých druhů a kategorií a přednostně využívány, uložením na skládku mohou být odstraňovány pouze ty odpady, u nichž jiný způsob opětovného použití či recyklace není dostupný. Vzniklé odpady musí být předávány pouze právnické osobě nebo fyzické osobě oprávněné k podnikání, která je provozovatelem zařízení k využití nebo odstranění nebo ke sběru nebo k výkupu určeného druhu odpadu, přičemž každý je povinen zjistit, zda osoba, které předává odpady, je k jejich převzetí oprávněna. Vzniknou-li v průběhu stavby nebezpečné odpady, nesmí být tyto ukládány do komunálního odpadu, ale musí být předány oprávněné osobě (např. sběrný dvůr).</w:t>
      </w:r>
    </w:p>
    <w:p w:rsidR="00AF7147" w:rsidRDefault="00AF7147" w:rsidP="00D04D97">
      <w:pPr>
        <w:spacing w:after="0" w:line="240" w:lineRule="auto"/>
        <w:jc w:val="both"/>
        <w:rPr>
          <w:sz w:val="24"/>
          <w:szCs w:val="24"/>
        </w:rPr>
      </w:pPr>
    </w:p>
    <w:p w:rsidR="00DF5559" w:rsidRPr="006005EE" w:rsidRDefault="006005EE" w:rsidP="00D04D97">
      <w:pPr>
        <w:spacing w:after="0" w:line="240" w:lineRule="auto"/>
        <w:jc w:val="both"/>
        <w:rPr>
          <w:b/>
          <w:sz w:val="24"/>
          <w:szCs w:val="24"/>
        </w:rPr>
      </w:pPr>
      <w:r w:rsidRPr="006005EE">
        <w:rPr>
          <w:b/>
          <w:sz w:val="24"/>
          <w:szCs w:val="24"/>
        </w:rPr>
        <w:t>Technika prostředí staveb:</w:t>
      </w:r>
    </w:p>
    <w:p w:rsidR="006005EE" w:rsidRDefault="006005EE" w:rsidP="00D04D97">
      <w:pPr>
        <w:spacing w:after="0" w:line="240" w:lineRule="auto"/>
        <w:jc w:val="both"/>
        <w:rPr>
          <w:sz w:val="24"/>
          <w:szCs w:val="24"/>
        </w:rPr>
      </w:pPr>
      <w:r w:rsidRPr="006005EE">
        <w:rPr>
          <w:b/>
          <w:sz w:val="24"/>
          <w:szCs w:val="24"/>
        </w:rPr>
        <w:t>Zdravotně technické instalace:</w:t>
      </w:r>
      <w:r w:rsidR="00AD3D36">
        <w:rPr>
          <w:b/>
          <w:sz w:val="24"/>
          <w:szCs w:val="24"/>
        </w:rPr>
        <w:t xml:space="preserve"> </w:t>
      </w:r>
      <w:r w:rsidR="00771F9A">
        <w:rPr>
          <w:sz w:val="24"/>
          <w:szCs w:val="24"/>
        </w:rPr>
        <w:t>V upravovaných učebn</w:t>
      </w:r>
      <w:r w:rsidR="00574942">
        <w:rPr>
          <w:sz w:val="24"/>
          <w:szCs w:val="24"/>
        </w:rPr>
        <w:t>á</w:t>
      </w:r>
      <w:r w:rsidR="00771F9A">
        <w:rPr>
          <w:sz w:val="24"/>
          <w:szCs w:val="24"/>
        </w:rPr>
        <w:t xml:space="preserve">ch bude nutné provést úpravy umístění a připojení zařizovacích předmětů ZTI – umyvadel. </w:t>
      </w:r>
      <w:r w:rsidR="007F709F">
        <w:rPr>
          <w:sz w:val="24"/>
          <w:szCs w:val="24"/>
        </w:rPr>
        <w:t>Viz samostatná část této PD.</w:t>
      </w:r>
    </w:p>
    <w:p w:rsidR="007F709F" w:rsidRPr="00AD3D36" w:rsidRDefault="007F709F" w:rsidP="00D04D97">
      <w:pPr>
        <w:spacing w:after="0" w:line="240" w:lineRule="auto"/>
        <w:jc w:val="both"/>
        <w:rPr>
          <w:sz w:val="16"/>
          <w:szCs w:val="16"/>
        </w:rPr>
      </w:pPr>
    </w:p>
    <w:p w:rsidR="00F25F90" w:rsidRDefault="006005EE" w:rsidP="00D04D97">
      <w:pPr>
        <w:spacing w:after="0" w:line="240" w:lineRule="auto"/>
        <w:jc w:val="both"/>
        <w:rPr>
          <w:sz w:val="24"/>
          <w:szCs w:val="24"/>
        </w:rPr>
      </w:pPr>
      <w:r w:rsidRPr="006005EE">
        <w:rPr>
          <w:b/>
          <w:sz w:val="24"/>
          <w:szCs w:val="24"/>
        </w:rPr>
        <w:t>Vytápění:</w:t>
      </w:r>
      <w:r w:rsidR="00AD3D36">
        <w:rPr>
          <w:b/>
          <w:sz w:val="24"/>
          <w:szCs w:val="24"/>
        </w:rPr>
        <w:t xml:space="preserve"> </w:t>
      </w:r>
      <w:r w:rsidR="000D2EF9">
        <w:rPr>
          <w:sz w:val="24"/>
          <w:szCs w:val="24"/>
        </w:rPr>
        <w:t>Vytápění objektu je centrální dálkové. Vlastní v</w:t>
      </w:r>
      <w:r w:rsidR="00F25F90" w:rsidRPr="00F25F90">
        <w:rPr>
          <w:sz w:val="24"/>
          <w:szCs w:val="24"/>
        </w:rPr>
        <w:t xml:space="preserve">ytápění </w:t>
      </w:r>
      <w:r w:rsidR="000D2EF9">
        <w:rPr>
          <w:sz w:val="24"/>
          <w:szCs w:val="24"/>
        </w:rPr>
        <w:t xml:space="preserve">místností </w:t>
      </w:r>
      <w:r w:rsidR="00F25F90" w:rsidRPr="00F25F90">
        <w:rPr>
          <w:sz w:val="24"/>
          <w:szCs w:val="24"/>
        </w:rPr>
        <w:t xml:space="preserve">je </w:t>
      </w:r>
      <w:r w:rsidR="00F25F90">
        <w:rPr>
          <w:sz w:val="24"/>
          <w:szCs w:val="24"/>
        </w:rPr>
        <w:t>teplovodní, s topnými tělesy</w:t>
      </w:r>
      <w:r w:rsidR="00F25F90" w:rsidRPr="00F25F90">
        <w:rPr>
          <w:sz w:val="24"/>
          <w:szCs w:val="24"/>
        </w:rPr>
        <w:t xml:space="preserve"> </w:t>
      </w:r>
      <w:r w:rsidR="00F25F90">
        <w:rPr>
          <w:sz w:val="24"/>
          <w:szCs w:val="24"/>
        </w:rPr>
        <w:t>(</w:t>
      </w:r>
      <w:r w:rsidR="00F25F90" w:rsidRPr="00F25F90">
        <w:rPr>
          <w:sz w:val="24"/>
          <w:szCs w:val="24"/>
        </w:rPr>
        <w:t>radiátor</w:t>
      </w:r>
      <w:r w:rsidR="00F25F90">
        <w:rPr>
          <w:sz w:val="24"/>
          <w:szCs w:val="24"/>
        </w:rPr>
        <w:t>y)</w:t>
      </w:r>
      <w:r w:rsidR="00F25F90" w:rsidRPr="00F25F90">
        <w:rPr>
          <w:sz w:val="24"/>
          <w:szCs w:val="24"/>
        </w:rPr>
        <w:t xml:space="preserve"> umístěný</w:t>
      </w:r>
      <w:r w:rsidR="00F25F90">
        <w:rPr>
          <w:sz w:val="24"/>
          <w:szCs w:val="24"/>
        </w:rPr>
        <w:t>mi</w:t>
      </w:r>
      <w:r w:rsidR="00F25F90" w:rsidRPr="00F25F90">
        <w:rPr>
          <w:sz w:val="24"/>
          <w:szCs w:val="24"/>
        </w:rPr>
        <w:t xml:space="preserve"> pod okny</w:t>
      </w:r>
      <w:r w:rsidR="00F25F90">
        <w:rPr>
          <w:sz w:val="24"/>
          <w:szCs w:val="24"/>
        </w:rPr>
        <w:t>. V souvislosti s navrhovanými stavebními úpravami není potřeba</w:t>
      </w:r>
      <w:r w:rsidR="007F709F">
        <w:rPr>
          <w:sz w:val="24"/>
          <w:szCs w:val="24"/>
        </w:rPr>
        <w:t xml:space="preserve"> na stávajícím vytápění provádět žádné úpravy.</w:t>
      </w:r>
    </w:p>
    <w:p w:rsidR="006005EE" w:rsidRPr="00AD3D36" w:rsidRDefault="006005EE" w:rsidP="00D04D97">
      <w:pPr>
        <w:spacing w:after="0" w:line="240" w:lineRule="auto"/>
        <w:jc w:val="both"/>
        <w:rPr>
          <w:sz w:val="16"/>
          <w:szCs w:val="16"/>
        </w:rPr>
      </w:pPr>
    </w:p>
    <w:p w:rsidR="006005EE" w:rsidRDefault="006005EE" w:rsidP="00D04D97">
      <w:pPr>
        <w:spacing w:after="0" w:line="240" w:lineRule="auto"/>
        <w:jc w:val="both"/>
        <w:rPr>
          <w:sz w:val="24"/>
          <w:szCs w:val="24"/>
        </w:rPr>
      </w:pPr>
      <w:r w:rsidRPr="006005EE">
        <w:rPr>
          <w:b/>
          <w:sz w:val="24"/>
          <w:szCs w:val="24"/>
        </w:rPr>
        <w:t>Elektroinstalace:</w:t>
      </w:r>
      <w:r w:rsidR="00AD3D36">
        <w:rPr>
          <w:b/>
          <w:sz w:val="24"/>
          <w:szCs w:val="24"/>
        </w:rPr>
        <w:t xml:space="preserve"> </w:t>
      </w:r>
      <w:r w:rsidR="00F25F90">
        <w:rPr>
          <w:sz w:val="24"/>
          <w:szCs w:val="24"/>
        </w:rPr>
        <w:t>Vzhledem k tomu, že stávající elektroinstalace nesplňuje současné normy, bude v upravovaných místnostech realizována kompletně nová silnoproudá i slaboproudá elektroinstalace.</w:t>
      </w:r>
      <w:r w:rsidR="00AF7147">
        <w:rPr>
          <w:sz w:val="24"/>
          <w:szCs w:val="24"/>
        </w:rPr>
        <w:t xml:space="preserve"> </w:t>
      </w:r>
      <w:r w:rsidR="00F25F90">
        <w:rPr>
          <w:sz w:val="24"/>
          <w:szCs w:val="24"/>
        </w:rPr>
        <w:t>Viz samostatná část této PD.</w:t>
      </w:r>
    </w:p>
    <w:p w:rsidR="0087752B" w:rsidRDefault="0087752B" w:rsidP="00D04D97">
      <w:pPr>
        <w:spacing w:after="0" w:line="240" w:lineRule="auto"/>
        <w:jc w:val="both"/>
        <w:rPr>
          <w:sz w:val="24"/>
          <w:szCs w:val="24"/>
        </w:rPr>
      </w:pPr>
    </w:p>
    <w:p w:rsidR="00AD3D36" w:rsidRDefault="00AD3D36" w:rsidP="00D04D97">
      <w:pPr>
        <w:spacing w:after="0" w:line="240" w:lineRule="auto"/>
        <w:jc w:val="both"/>
        <w:rPr>
          <w:sz w:val="24"/>
          <w:szCs w:val="24"/>
        </w:rPr>
      </w:pPr>
    </w:p>
    <w:p w:rsidR="00AD3D36" w:rsidRDefault="00CA5BAB" w:rsidP="00D04D97">
      <w:pPr>
        <w:spacing w:after="0" w:line="240" w:lineRule="auto"/>
        <w:jc w:val="both"/>
        <w:rPr>
          <w:b/>
          <w:sz w:val="24"/>
          <w:szCs w:val="24"/>
        </w:rPr>
      </w:pPr>
      <w:r w:rsidRPr="00CA5BAB">
        <w:rPr>
          <w:b/>
          <w:sz w:val="24"/>
          <w:szCs w:val="24"/>
        </w:rPr>
        <w:t>Požárně bezpečnostní řešení:</w:t>
      </w:r>
    </w:p>
    <w:p w:rsidR="00CA5BAB" w:rsidRDefault="004E4864" w:rsidP="00D04D97">
      <w:pPr>
        <w:spacing w:after="0" w:line="240" w:lineRule="auto"/>
        <w:jc w:val="both"/>
        <w:rPr>
          <w:sz w:val="24"/>
          <w:szCs w:val="24"/>
        </w:rPr>
      </w:pPr>
      <w:r>
        <w:rPr>
          <w:sz w:val="24"/>
          <w:szCs w:val="24"/>
        </w:rPr>
        <w:t>Požárně bezpečnostní řešení zpracované požárním specialistou je obsaženo v předchozím stupni této PD (dokumentace pro ohlášení stavebních úprav)</w:t>
      </w:r>
      <w:r w:rsidR="00CA5BAB">
        <w:rPr>
          <w:sz w:val="24"/>
          <w:szCs w:val="24"/>
        </w:rPr>
        <w:t>.</w:t>
      </w:r>
    </w:p>
    <w:p w:rsidR="00AF7147" w:rsidRDefault="00AF7147" w:rsidP="00D04D97">
      <w:pPr>
        <w:spacing w:after="0" w:line="240" w:lineRule="auto"/>
        <w:jc w:val="both"/>
        <w:rPr>
          <w:sz w:val="24"/>
          <w:szCs w:val="24"/>
        </w:rPr>
      </w:pPr>
    </w:p>
    <w:p w:rsidR="00AF7147" w:rsidRDefault="00AF7147" w:rsidP="00D04D97">
      <w:pPr>
        <w:spacing w:after="0" w:line="240" w:lineRule="auto"/>
        <w:jc w:val="both"/>
        <w:rPr>
          <w:sz w:val="24"/>
          <w:szCs w:val="24"/>
        </w:rPr>
      </w:pPr>
    </w:p>
    <w:p w:rsidR="0087752B" w:rsidRPr="0087752B" w:rsidRDefault="0087752B" w:rsidP="00D04D97">
      <w:pPr>
        <w:spacing w:after="0" w:line="240" w:lineRule="auto"/>
        <w:jc w:val="both"/>
        <w:rPr>
          <w:b/>
          <w:sz w:val="24"/>
          <w:szCs w:val="24"/>
        </w:rPr>
      </w:pPr>
      <w:r w:rsidRPr="0087752B">
        <w:rPr>
          <w:b/>
          <w:sz w:val="24"/>
          <w:szCs w:val="24"/>
        </w:rPr>
        <w:lastRenderedPageBreak/>
        <w:t>Výchozí podklady:</w:t>
      </w:r>
    </w:p>
    <w:p w:rsidR="00574942" w:rsidRPr="00142FB6" w:rsidRDefault="00142FB6" w:rsidP="00142FB6">
      <w:pPr>
        <w:spacing w:after="0" w:line="240" w:lineRule="auto"/>
        <w:ind w:left="284" w:hanging="284"/>
        <w:jc w:val="both"/>
        <w:rPr>
          <w:sz w:val="24"/>
          <w:szCs w:val="24"/>
        </w:rPr>
      </w:pPr>
      <w:r w:rsidRPr="00142FB6">
        <w:rPr>
          <w:sz w:val="24"/>
          <w:szCs w:val="24"/>
        </w:rPr>
        <w:t xml:space="preserve">1) Studie „Navýšení kapacity ZŠ Kaplického“, </w:t>
      </w:r>
      <w:r w:rsidR="00574942">
        <w:rPr>
          <w:sz w:val="24"/>
          <w:szCs w:val="24"/>
        </w:rPr>
        <w:t xml:space="preserve">z prosince 2014, </w:t>
      </w:r>
      <w:r w:rsidRPr="00142FB6">
        <w:rPr>
          <w:sz w:val="24"/>
          <w:szCs w:val="24"/>
        </w:rPr>
        <w:t>autor Ing. Radovan Novotný – U</w:t>
      </w:r>
      <w:r w:rsidR="00574942">
        <w:rPr>
          <w:sz w:val="24"/>
          <w:szCs w:val="24"/>
        </w:rPr>
        <w:t xml:space="preserve">NI </w:t>
      </w:r>
      <w:proofErr w:type="gramStart"/>
      <w:r w:rsidR="00574942">
        <w:rPr>
          <w:sz w:val="24"/>
          <w:szCs w:val="24"/>
        </w:rPr>
        <w:t>ARCH.CZ</w:t>
      </w:r>
      <w:proofErr w:type="gramEnd"/>
      <w:r w:rsidR="00574942">
        <w:rPr>
          <w:sz w:val="24"/>
          <w:szCs w:val="24"/>
        </w:rPr>
        <w:t xml:space="preserve">, </w:t>
      </w:r>
      <w:proofErr w:type="spellStart"/>
      <w:r w:rsidR="00574942">
        <w:rPr>
          <w:sz w:val="24"/>
          <w:szCs w:val="24"/>
        </w:rPr>
        <w:t>Vesecká</w:t>
      </w:r>
      <w:proofErr w:type="spellEnd"/>
      <w:r w:rsidR="00574942">
        <w:rPr>
          <w:sz w:val="24"/>
          <w:szCs w:val="24"/>
        </w:rPr>
        <w:t xml:space="preserve"> 97, Liberec.</w:t>
      </w:r>
    </w:p>
    <w:p w:rsidR="00574942" w:rsidRDefault="00142FB6" w:rsidP="00142FB6">
      <w:pPr>
        <w:spacing w:after="0" w:line="240" w:lineRule="auto"/>
        <w:ind w:left="284" w:hanging="284"/>
        <w:jc w:val="both"/>
        <w:rPr>
          <w:sz w:val="24"/>
          <w:szCs w:val="24"/>
        </w:rPr>
      </w:pPr>
      <w:r w:rsidRPr="00574942">
        <w:rPr>
          <w:sz w:val="24"/>
          <w:szCs w:val="24"/>
        </w:rPr>
        <w:t xml:space="preserve">2) </w:t>
      </w:r>
      <w:r w:rsidR="00574942">
        <w:rPr>
          <w:sz w:val="24"/>
          <w:szCs w:val="24"/>
        </w:rPr>
        <w:t>Původní d</w:t>
      </w:r>
      <w:r w:rsidRPr="00574942">
        <w:rPr>
          <w:sz w:val="24"/>
          <w:szCs w:val="24"/>
        </w:rPr>
        <w:t xml:space="preserve">okumentace </w:t>
      </w:r>
      <w:r w:rsidR="00574942">
        <w:rPr>
          <w:sz w:val="24"/>
          <w:szCs w:val="24"/>
        </w:rPr>
        <w:t xml:space="preserve">pro </w:t>
      </w:r>
      <w:r w:rsidRPr="00574942">
        <w:rPr>
          <w:sz w:val="24"/>
          <w:szCs w:val="24"/>
        </w:rPr>
        <w:t>prov</w:t>
      </w:r>
      <w:r w:rsidR="00574942">
        <w:rPr>
          <w:sz w:val="24"/>
          <w:szCs w:val="24"/>
        </w:rPr>
        <w:t>ádění</w:t>
      </w:r>
      <w:r w:rsidRPr="00574942">
        <w:rPr>
          <w:sz w:val="24"/>
          <w:szCs w:val="24"/>
        </w:rPr>
        <w:t xml:space="preserve"> stavby „S</w:t>
      </w:r>
      <w:r w:rsidR="00574942">
        <w:rPr>
          <w:sz w:val="24"/>
          <w:szCs w:val="24"/>
        </w:rPr>
        <w:t xml:space="preserve">ídliště Vesec - Doubí, II. stavba - Doubí, Základní škola“, z roku 1985, autor </w:t>
      </w:r>
      <w:proofErr w:type="spellStart"/>
      <w:r w:rsidR="00574942">
        <w:rPr>
          <w:sz w:val="24"/>
          <w:szCs w:val="24"/>
        </w:rPr>
        <w:t>Stavoprojekt</w:t>
      </w:r>
      <w:proofErr w:type="spellEnd"/>
      <w:r w:rsidR="00574942">
        <w:rPr>
          <w:sz w:val="24"/>
          <w:szCs w:val="24"/>
        </w:rPr>
        <w:t xml:space="preserve"> Liberec.</w:t>
      </w:r>
    </w:p>
    <w:p w:rsidR="00574942" w:rsidRDefault="00142FB6" w:rsidP="00142FB6">
      <w:pPr>
        <w:spacing w:after="0" w:line="240" w:lineRule="auto"/>
        <w:ind w:left="284" w:hanging="284"/>
        <w:jc w:val="both"/>
        <w:rPr>
          <w:sz w:val="24"/>
          <w:szCs w:val="24"/>
        </w:rPr>
      </w:pPr>
      <w:r w:rsidRPr="00574942">
        <w:rPr>
          <w:sz w:val="24"/>
          <w:szCs w:val="24"/>
        </w:rPr>
        <w:t xml:space="preserve">3) </w:t>
      </w:r>
      <w:r w:rsidR="00574942">
        <w:rPr>
          <w:sz w:val="24"/>
          <w:szCs w:val="24"/>
        </w:rPr>
        <w:t xml:space="preserve">Projektová dokumentace pro stavební řízení „Stavební úpravy části 1NP </w:t>
      </w:r>
      <w:proofErr w:type="spellStart"/>
      <w:proofErr w:type="gramStart"/>
      <w:r w:rsidR="00574942">
        <w:rPr>
          <w:sz w:val="24"/>
          <w:szCs w:val="24"/>
        </w:rPr>
        <w:t>č.p</w:t>
      </w:r>
      <w:proofErr w:type="spellEnd"/>
      <w:r w:rsidR="00574942">
        <w:rPr>
          <w:sz w:val="24"/>
          <w:szCs w:val="24"/>
        </w:rPr>
        <w:t>.</w:t>
      </w:r>
      <w:proofErr w:type="gramEnd"/>
      <w:r w:rsidR="00574942">
        <w:rPr>
          <w:sz w:val="24"/>
          <w:szCs w:val="24"/>
        </w:rPr>
        <w:t xml:space="preserve"> 384, Liberec“, z března 2013, autor Radim Jelínek, Revoluční 399, Chrastava.</w:t>
      </w:r>
    </w:p>
    <w:p w:rsidR="00574942" w:rsidRDefault="00574942" w:rsidP="00574942">
      <w:pPr>
        <w:spacing w:after="0" w:line="240" w:lineRule="auto"/>
        <w:ind w:left="284" w:hanging="284"/>
        <w:jc w:val="both"/>
        <w:rPr>
          <w:sz w:val="24"/>
          <w:szCs w:val="24"/>
        </w:rPr>
      </w:pPr>
      <w:r>
        <w:rPr>
          <w:sz w:val="24"/>
          <w:szCs w:val="24"/>
        </w:rPr>
        <w:t>4</w:t>
      </w:r>
      <w:r w:rsidRPr="00574942">
        <w:rPr>
          <w:sz w:val="24"/>
          <w:szCs w:val="24"/>
        </w:rPr>
        <w:t xml:space="preserve">) </w:t>
      </w:r>
      <w:r>
        <w:rPr>
          <w:sz w:val="24"/>
          <w:szCs w:val="24"/>
        </w:rPr>
        <w:t xml:space="preserve">Projektová dokumentace pro stavební řízení „Stavební úpravy části 2NP </w:t>
      </w:r>
      <w:proofErr w:type="spellStart"/>
      <w:proofErr w:type="gramStart"/>
      <w:r>
        <w:rPr>
          <w:sz w:val="24"/>
          <w:szCs w:val="24"/>
        </w:rPr>
        <w:t>č.p</w:t>
      </w:r>
      <w:proofErr w:type="spellEnd"/>
      <w:r>
        <w:rPr>
          <w:sz w:val="24"/>
          <w:szCs w:val="24"/>
        </w:rPr>
        <w:t>.</w:t>
      </w:r>
      <w:proofErr w:type="gramEnd"/>
      <w:r>
        <w:rPr>
          <w:sz w:val="24"/>
          <w:szCs w:val="24"/>
        </w:rPr>
        <w:t xml:space="preserve"> 384, Liberec“, z března 201</w:t>
      </w:r>
      <w:r w:rsidR="00591F70">
        <w:rPr>
          <w:sz w:val="24"/>
          <w:szCs w:val="24"/>
        </w:rPr>
        <w:t>4</w:t>
      </w:r>
      <w:r>
        <w:rPr>
          <w:sz w:val="24"/>
          <w:szCs w:val="24"/>
        </w:rPr>
        <w:t>, autor Radim Jelínek, Revoluční 399, Chrastava.</w:t>
      </w:r>
    </w:p>
    <w:p w:rsidR="00142FB6" w:rsidRPr="00574942" w:rsidRDefault="00591F70" w:rsidP="00142FB6">
      <w:pPr>
        <w:spacing w:after="0" w:line="240" w:lineRule="auto"/>
        <w:jc w:val="both"/>
        <w:rPr>
          <w:sz w:val="24"/>
          <w:szCs w:val="24"/>
        </w:rPr>
      </w:pPr>
      <w:r>
        <w:rPr>
          <w:sz w:val="24"/>
          <w:szCs w:val="24"/>
        </w:rPr>
        <w:t>5</w:t>
      </w:r>
      <w:r w:rsidR="00142FB6" w:rsidRPr="00574942">
        <w:rPr>
          <w:sz w:val="24"/>
          <w:szCs w:val="24"/>
        </w:rPr>
        <w:t xml:space="preserve">) Katastrální mapa a informace </w:t>
      </w:r>
      <w:r>
        <w:rPr>
          <w:sz w:val="24"/>
          <w:szCs w:val="24"/>
        </w:rPr>
        <w:t>stavbě a</w:t>
      </w:r>
      <w:r w:rsidR="00142FB6" w:rsidRPr="00574942">
        <w:rPr>
          <w:sz w:val="24"/>
          <w:szCs w:val="24"/>
        </w:rPr>
        <w:t xml:space="preserve"> parcelách z katastru nemovitostí.</w:t>
      </w:r>
    </w:p>
    <w:p w:rsidR="00142FB6" w:rsidRPr="00142FB6" w:rsidRDefault="00591F70" w:rsidP="00142FB6">
      <w:pPr>
        <w:spacing w:after="0" w:line="240" w:lineRule="auto"/>
        <w:ind w:left="284" w:hanging="284"/>
        <w:jc w:val="both"/>
        <w:rPr>
          <w:sz w:val="24"/>
          <w:szCs w:val="24"/>
        </w:rPr>
      </w:pPr>
      <w:r>
        <w:rPr>
          <w:sz w:val="24"/>
          <w:szCs w:val="24"/>
        </w:rPr>
        <w:t>6</w:t>
      </w:r>
      <w:r w:rsidR="00142FB6" w:rsidRPr="00574942">
        <w:rPr>
          <w:sz w:val="24"/>
          <w:szCs w:val="24"/>
        </w:rPr>
        <w:t xml:space="preserve">) Požadavky </w:t>
      </w:r>
      <w:r>
        <w:rPr>
          <w:sz w:val="24"/>
          <w:szCs w:val="24"/>
        </w:rPr>
        <w:t>investora a ředitele školy</w:t>
      </w:r>
      <w:r w:rsidR="00142FB6" w:rsidRPr="00574942">
        <w:rPr>
          <w:sz w:val="24"/>
          <w:szCs w:val="24"/>
        </w:rPr>
        <w:t xml:space="preserve"> na celkovou koncepci stavby.</w:t>
      </w:r>
    </w:p>
    <w:p w:rsidR="00AF7147" w:rsidRDefault="00AF7147" w:rsidP="00D04D97">
      <w:pPr>
        <w:spacing w:after="0" w:line="240" w:lineRule="auto"/>
        <w:jc w:val="both"/>
        <w:rPr>
          <w:sz w:val="24"/>
          <w:szCs w:val="24"/>
        </w:rPr>
      </w:pPr>
    </w:p>
    <w:p w:rsidR="0087752B" w:rsidRDefault="0087752B" w:rsidP="00D04D97">
      <w:pPr>
        <w:spacing w:after="0" w:line="240" w:lineRule="auto"/>
        <w:jc w:val="both"/>
        <w:rPr>
          <w:sz w:val="24"/>
          <w:szCs w:val="24"/>
        </w:rPr>
      </w:pPr>
    </w:p>
    <w:p w:rsidR="00095A55" w:rsidRDefault="0087752B" w:rsidP="00D04D97">
      <w:pPr>
        <w:spacing w:after="0" w:line="240" w:lineRule="auto"/>
        <w:jc w:val="both"/>
        <w:rPr>
          <w:sz w:val="24"/>
          <w:szCs w:val="24"/>
        </w:rPr>
      </w:pPr>
      <w:r w:rsidRPr="0087752B">
        <w:rPr>
          <w:b/>
          <w:sz w:val="24"/>
          <w:szCs w:val="24"/>
        </w:rPr>
        <w:t>Použité normy a předpisy:</w:t>
      </w:r>
    </w:p>
    <w:p w:rsidR="00591F70" w:rsidRDefault="00591F70" w:rsidP="0087752B">
      <w:pPr>
        <w:spacing w:after="0" w:line="240" w:lineRule="auto"/>
        <w:jc w:val="both"/>
        <w:rPr>
          <w:sz w:val="24"/>
          <w:szCs w:val="24"/>
        </w:rPr>
      </w:pPr>
      <w:r>
        <w:rPr>
          <w:sz w:val="24"/>
          <w:szCs w:val="24"/>
        </w:rPr>
        <w:t>Zákon č. 183/2006 Sb., o územním plánování a stavebním řádu (stavební zákon).</w:t>
      </w:r>
    </w:p>
    <w:p w:rsidR="0087752B" w:rsidRDefault="0087752B" w:rsidP="0087752B">
      <w:pPr>
        <w:spacing w:after="0" w:line="240" w:lineRule="auto"/>
        <w:jc w:val="both"/>
        <w:rPr>
          <w:sz w:val="24"/>
          <w:szCs w:val="24"/>
        </w:rPr>
      </w:pPr>
      <w:r>
        <w:rPr>
          <w:sz w:val="24"/>
          <w:szCs w:val="24"/>
        </w:rPr>
        <w:t xml:space="preserve">Vyhláška č. </w:t>
      </w:r>
      <w:r w:rsidRPr="0087752B">
        <w:rPr>
          <w:sz w:val="24"/>
          <w:szCs w:val="24"/>
        </w:rPr>
        <w:t>410/2005 Sb.</w:t>
      </w:r>
      <w:r w:rsidR="00591F70">
        <w:rPr>
          <w:sz w:val="24"/>
          <w:szCs w:val="24"/>
        </w:rPr>
        <w:t>,</w:t>
      </w:r>
      <w:r>
        <w:rPr>
          <w:sz w:val="24"/>
          <w:szCs w:val="24"/>
        </w:rPr>
        <w:t xml:space="preserve"> </w:t>
      </w:r>
      <w:r w:rsidRPr="0087752B">
        <w:rPr>
          <w:sz w:val="24"/>
          <w:szCs w:val="24"/>
        </w:rPr>
        <w:t>o hygienických požadavcích na prostory a provoz zařízení a provozoven pro výchovu</w:t>
      </w:r>
      <w:r>
        <w:rPr>
          <w:sz w:val="24"/>
          <w:szCs w:val="24"/>
        </w:rPr>
        <w:t xml:space="preserve"> </w:t>
      </w:r>
      <w:r w:rsidRPr="0087752B">
        <w:rPr>
          <w:sz w:val="24"/>
          <w:szCs w:val="24"/>
        </w:rPr>
        <w:t>a vzdělávání dětí a mladistvých</w:t>
      </w:r>
      <w:r>
        <w:rPr>
          <w:sz w:val="24"/>
          <w:szCs w:val="24"/>
        </w:rPr>
        <w:t>, ve znění vyhlášky č.</w:t>
      </w:r>
      <w:r w:rsidRPr="0087752B">
        <w:rPr>
          <w:sz w:val="24"/>
          <w:szCs w:val="24"/>
        </w:rPr>
        <w:t xml:space="preserve"> 343/2009 Sb.</w:t>
      </w:r>
    </w:p>
    <w:p w:rsidR="0087752B" w:rsidRDefault="00591F70" w:rsidP="00D04D97">
      <w:pPr>
        <w:spacing w:after="0" w:line="240" w:lineRule="auto"/>
        <w:jc w:val="both"/>
        <w:rPr>
          <w:sz w:val="24"/>
          <w:szCs w:val="24"/>
        </w:rPr>
      </w:pPr>
      <w:r>
        <w:rPr>
          <w:sz w:val="24"/>
          <w:szCs w:val="24"/>
        </w:rPr>
        <w:t>V</w:t>
      </w:r>
      <w:r w:rsidRPr="00591F70">
        <w:rPr>
          <w:sz w:val="24"/>
          <w:szCs w:val="24"/>
        </w:rPr>
        <w:t>yhlášk</w:t>
      </w:r>
      <w:r>
        <w:rPr>
          <w:sz w:val="24"/>
          <w:szCs w:val="24"/>
        </w:rPr>
        <w:t xml:space="preserve">a </w:t>
      </w:r>
      <w:r w:rsidRPr="00591F70">
        <w:rPr>
          <w:sz w:val="24"/>
          <w:szCs w:val="24"/>
        </w:rPr>
        <w:t>č. 268/2009 Sb.</w:t>
      </w:r>
      <w:r>
        <w:rPr>
          <w:sz w:val="24"/>
          <w:szCs w:val="24"/>
        </w:rPr>
        <w:t>,</w:t>
      </w:r>
      <w:r w:rsidRPr="00591F70">
        <w:rPr>
          <w:sz w:val="24"/>
          <w:szCs w:val="24"/>
        </w:rPr>
        <w:t xml:space="preserve"> o technických požadavcích na stavby</w:t>
      </w:r>
      <w:r>
        <w:rPr>
          <w:sz w:val="24"/>
          <w:szCs w:val="24"/>
        </w:rPr>
        <w:t>.</w:t>
      </w:r>
    </w:p>
    <w:p w:rsidR="00B309E5" w:rsidRPr="00B309E5" w:rsidRDefault="00B309E5" w:rsidP="00B309E5">
      <w:pPr>
        <w:spacing w:after="0" w:line="240" w:lineRule="auto"/>
        <w:jc w:val="both"/>
        <w:rPr>
          <w:sz w:val="24"/>
          <w:szCs w:val="24"/>
        </w:rPr>
      </w:pPr>
      <w:r w:rsidRPr="00B309E5">
        <w:rPr>
          <w:sz w:val="24"/>
          <w:szCs w:val="24"/>
        </w:rPr>
        <w:t>ČSN</w:t>
      </w:r>
      <w:r>
        <w:rPr>
          <w:sz w:val="24"/>
          <w:szCs w:val="24"/>
        </w:rPr>
        <w:t xml:space="preserve"> </w:t>
      </w:r>
      <w:r w:rsidRPr="00B309E5">
        <w:rPr>
          <w:sz w:val="24"/>
          <w:szCs w:val="24"/>
        </w:rPr>
        <w:t>73 0532</w:t>
      </w:r>
      <w:r>
        <w:rPr>
          <w:sz w:val="24"/>
          <w:szCs w:val="24"/>
        </w:rPr>
        <w:t xml:space="preserve">: 2010 </w:t>
      </w:r>
      <w:r w:rsidR="00C56326">
        <w:rPr>
          <w:sz w:val="24"/>
          <w:szCs w:val="24"/>
        </w:rPr>
        <w:t xml:space="preserve">- </w:t>
      </w:r>
      <w:r w:rsidRPr="00B309E5">
        <w:rPr>
          <w:sz w:val="24"/>
          <w:szCs w:val="24"/>
        </w:rPr>
        <w:t>Akustika</w:t>
      </w:r>
      <w:r>
        <w:rPr>
          <w:sz w:val="24"/>
          <w:szCs w:val="24"/>
        </w:rPr>
        <w:t xml:space="preserve"> – </w:t>
      </w:r>
      <w:r w:rsidRPr="00B309E5">
        <w:rPr>
          <w:sz w:val="24"/>
          <w:szCs w:val="24"/>
        </w:rPr>
        <w:t>Hodnocení zvukové izolace stavebních konstrukcí a v</w:t>
      </w:r>
      <w:r>
        <w:rPr>
          <w:sz w:val="24"/>
          <w:szCs w:val="24"/>
        </w:rPr>
        <w:t> </w:t>
      </w:r>
      <w:r w:rsidRPr="00B309E5">
        <w:rPr>
          <w:sz w:val="24"/>
          <w:szCs w:val="24"/>
        </w:rPr>
        <w:t>budovách</w:t>
      </w:r>
      <w:r>
        <w:rPr>
          <w:sz w:val="24"/>
          <w:szCs w:val="24"/>
        </w:rPr>
        <w:t xml:space="preserve"> – </w:t>
      </w:r>
      <w:r w:rsidRPr="00B309E5">
        <w:rPr>
          <w:sz w:val="24"/>
          <w:szCs w:val="24"/>
        </w:rPr>
        <w:t>Požadavky</w:t>
      </w:r>
      <w:r>
        <w:rPr>
          <w:sz w:val="24"/>
          <w:szCs w:val="24"/>
        </w:rPr>
        <w:t>.</w:t>
      </w:r>
    </w:p>
    <w:p w:rsidR="0087752B" w:rsidRDefault="00C56326" w:rsidP="00D04D97">
      <w:pPr>
        <w:spacing w:after="0" w:line="240" w:lineRule="auto"/>
        <w:jc w:val="both"/>
        <w:rPr>
          <w:sz w:val="24"/>
          <w:szCs w:val="24"/>
        </w:rPr>
      </w:pPr>
      <w:r w:rsidRPr="00C56326">
        <w:rPr>
          <w:sz w:val="24"/>
          <w:szCs w:val="24"/>
        </w:rPr>
        <w:t>ČSN 73 0580-1 - Denní osvětlení budov - Část 1: Základní požadavky</w:t>
      </w:r>
    </w:p>
    <w:p w:rsidR="0087752B" w:rsidRDefault="00C56326" w:rsidP="00D04D97">
      <w:pPr>
        <w:spacing w:after="0" w:line="240" w:lineRule="auto"/>
        <w:jc w:val="both"/>
        <w:rPr>
          <w:sz w:val="24"/>
          <w:szCs w:val="24"/>
        </w:rPr>
      </w:pPr>
      <w:r w:rsidRPr="00C56326">
        <w:rPr>
          <w:sz w:val="24"/>
          <w:szCs w:val="24"/>
        </w:rPr>
        <w:t>ČSN 73 0580-2 - Denní osvětlení budov - Část 2: Denní osvětlení obytných budov</w:t>
      </w:r>
    </w:p>
    <w:p w:rsidR="00142FB6" w:rsidRDefault="00405C9A" w:rsidP="00D04D97">
      <w:pPr>
        <w:spacing w:after="0" w:line="240" w:lineRule="auto"/>
        <w:jc w:val="both"/>
        <w:rPr>
          <w:sz w:val="24"/>
          <w:szCs w:val="24"/>
        </w:rPr>
      </w:pPr>
      <w:r w:rsidRPr="00405C9A">
        <w:rPr>
          <w:sz w:val="24"/>
          <w:szCs w:val="24"/>
        </w:rPr>
        <w:t>ČSN 73 0580-3 - Denní osvětlení budov</w:t>
      </w:r>
      <w:r>
        <w:rPr>
          <w:sz w:val="24"/>
          <w:szCs w:val="24"/>
        </w:rPr>
        <w:t xml:space="preserve"> -</w:t>
      </w:r>
      <w:r w:rsidRPr="00405C9A">
        <w:rPr>
          <w:sz w:val="24"/>
          <w:szCs w:val="24"/>
        </w:rPr>
        <w:t xml:space="preserve"> Část 3: Denní osvětlení škol</w:t>
      </w:r>
    </w:p>
    <w:p w:rsidR="00591F70" w:rsidRDefault="00405C9A" w:rsidP="00D04D97">
      <w:pPr>
        <w:spacing w:after="0" w:line="240" w:lineRule="auto"/>
        <w:jc w:val="both"/>
        <w:rPr>
          <w:sz w:val="24"/>
          <w:szCs w:val="24"/>
        </w:rPr>
      </w:pPr>
      <w:r w:rsidRPr="00405C9A">
        <w:rPr>
          <w:sz w:val="24"/>
          <w:szCs w:val="24"/>
        </w:rPr>
        <w:t>ČSN 36 0020 - Sdružené osvětlení</w:t>
      </w:r>
    </w:p>
    <w:p w:rsidR="00142FB6" w:rsidRDefault="00405C9A" w:rsidP="00D04D97">
      <w:pPr>
        <w:spacing w:after="0" w:line="240" w:lineRule="auto"/>
        <w:jc w:val="both"/>
        <w:rPr>
          <w:sz w:val="24"/>
          <w:szCs w:val="24"/>
        </w:rPr>
      </w:pPr>
      <w:r w:rsidRPr="00405C9A">
        <w:rPr>
          <w:sz w:val="24"/>
          <w:szCs w:val="24"/>
        </w:rPr>
        <w:t>ČSN EN 12464-1 - Světlo a osvětlení - Osvětlení pracovních prostorů - Část 1: Vnitřní pracovní prostory</w:t>
      </w:r>
    </w:p>
    <w:p w:rsidR="004036F1" w:rsidRDefault="00405C9A" w:rsidP="00437E1B">
      <w:pPr>
        <w:spacing w:after="0" w:line="240" w:lineRule="auto"/>
        <w:jc w:val="both"/>
        <w:rPr>
          <w:sz w:val="24"/>
          <w:szCs w:val="24"/>
        </w:rPr>
      </w:pPr>
      <w:r w:rsidRPr="00405C9A">
        <w:rPr>
          <w:sz w:val="24"/>
          <w:szCs w:val="24"/>
        </w:rPr>
        <w:t>ČSN EN 12665 - Světlo a osvětlení - Základní termíny a kritéria pro stanovení požadavků na osvětlení</w:t>
      </w:r>
    </w:p>
    <w:p w:rsidR="00D919B6" w:rsidRDefault="00D919B6" w:rsidP="0037143A">
      <w:pPr>
        <w:spacing w:after="0" w:line="240" w:lineRule="auto"/>
        <w:jc w:val="both"/>
        <w:rPr>
          <w:sz w:val="24"/>
          <w:szCs w:val="24"/>
        </w:rPr>
      </w:pPr>
      <w:r>
        <w:rPr>
          <w:sz w:val="24"/>
          <w:szCs w:val="24"/>
        </w:rPr>
        <w:t>V</w:t>
      </w:r>
      <w:r w:rsidRPr="00D919B6">
        <w:rPr>
          <w:sz w:val="24"/>
          <w:szCs w:val="24"/>
        </w:rPr>
        <w:t>yhláška č. 246/2001 Sb., o stanovení podmínek požární bezpečnosti a výkonu státního požárního dozoru</w:t>
      </w:r>
      <w:r>
        <w:rPr>
          <w:sz w:val="24"/>
          <w:szCs w:val="24"/>
        </w:rPr>
        <w:t>, ve znění vyhlášky č.</w:t>
      </w:r>
      <w:r w:rsidRPr="0087752B">
        <w:rPr>
          <w:sz w:val="24"/>
          <w:szCs w:val="24"/>
        </w:rPr>
        <w:t xml:space="preserve"> </w:t>
      </w:r>
      <w:r>
        <w:rPr>
          <w:sz w:val="24"/>
          <w:szCs w:val="24"/>
        </w:rPr>
        <w:t>221</w:t>
      </w:r>
      <w:r w:rsidRPr="0087752B">
        <w:rPr>
          <w:sz w:val="24"/>
          <w:szCs w:val="24"/>
        </w:rPr>
        <w:t>/20</w:t>
      </w:r>
      <w:r>
        <w:rPr>
          <w:sz w:val="24"/>
          <w:szCs w:val="24"/>
        </w:rPr>
        <w:t>14</w:t>
      </w:r>
      <w:r w:rsidRPr="0087752B">
        <w:rPr>
          <w:sz w:val="24"/>
          <w:szCs w:val="24"/>
        </w:rPr>
        <w:t xml:space="preserve"> Sb.</w:t>
      </w:r>
    </w:p>
    <w:p w:rsidR="00D919B6" w:rsidRDefault="004B73F2" w:rsidP="0037143A">
      <w:pPr>
        <w:spacing w:after="0" w:line="240" w:lineRule="auto"/>
        <w:jc w:val="both"/>
        <w:rPr>
          <w:sz w:val="24"/>
          <w:szCs w:val="24"/>
        </w:rPr>
      </w:pPr>
      <w:r w:rsidRPr="004B73F2">
        <w:rPr>
          <w:sz w:val="24"/>
          <w:szCs w:val="24"/>
        </w:rPr>
        <w:t>Vyhláška č. 23/2008 Sb.</w:t>
      </w:r>
      <w:r>
        <w:rPr>
          <w:sz w:val="24"/>
          <w:szCs w:val="24"/>
        </w:rPr>
        <w:t>,</w:t>
      </w:r>
      <w:r w:rsidRPr="004B73F2">
        <w:rPr>
          <w:sz w:val="24"/>
          <w:szCs w:val="24"/>
        </w:rPr>
        <w:t xml:space="preserve"> o technických podmínkách požární ochrany staveb</w:t>
      </w:r>
      <w:r>
        <w:rPr>
          <w:sz w:val="24"/>
          <w:szCs w:val="24"/>
        </w:rPr>
        <w:t>, ve znění vyhlášky č.</w:t>
      </w:r>
      <w:r w:rsidRPr="0087752B">
        <w:rPr>
          <w:sz w:val="24"/>
          <w:szCs w:val="24"/>
        </w:rPr>
        <w:t xml:space="preserve"> </w:t>
      </w:r>
      <w:r>
        <w:rPr>
          <w:sz w:val="24"/>
          <w:szCs w:val="24"/>
        </w:rPr>
        <w:t>268</w:t>
      </w:r>
      <w:r w:rsidRPr="0087752B">
        <w:rPr>
          <w:sz w:val="24"/>
          <w:szCs w:val="24"/>
        </w:rPr>
        <w:t>/20</w:t>
      </w:r>
      <w:r>
        <w:rPr>
          <w:sz w:val="24"/>
          <w:szCs w:val="24"/>
        </w:rPr>
        <w:t>11</w:t>
      </w:r>
      <w:r w:rsidRPr="0087752B">
        <w:rPr>
          <w:sz w:val="24"/>
          <w:szCs w:val="24"/>
        </w:rPr>
        <w:t xml:space="preserve"> Sb.</w:t>
      </w:r>
    </w:p>
    <w:p w:rsidR="00D919B6" w:rsidRDefault="00D919B6" w:rsidP="0037143A">
      <w:pPr>
        <w:spacing w:after="0" w:line="240" w:lineRule="auto"/>
        <w:jc w:val="both"/>
        <w:rPr>
          <w:sz w:val="24"/>
          <w:szCs w:val="24"/>
        </w:rPr>
      </w:pPr>
    </w:p>
    <w:p w:rsidR="00D919B6" w:rsidRPr="00ED673C" w:rsidRDefault="00D919B6" w:rsidP="0037143A">
      <w:pPr>
        <w:spacing w:after="0" w:line="240" w:lineRule="auto"/>
        <w:jc w:val="both"/>
        <w:rPr>
          <w:sz w:val="24"/>
          <w:szCs w:val="24"/>
        </w:rPr>
      </w:pPr>
    </w:p>
    <w:p w:rsidR="00ED673C" w:rsidRDefault="00ED673C" w:rsidP="0037143A">
      <w:pPr>
        <w:spacing w:after="0" w:line="240" w:lineRule="auto"/>
        <w:jc w:val="both"/>
        <w:rPr>
          <w:sz w:val="24"/>
          <w:szCs w:val="24"/>
        </w:rPr>
      </w:pPr>
    </w:p>
    <w:p w:rsidR="00AF7147" w:rsidRPr="00ED673C" w:rsidRDefault="00AF7147" w:rsidP="0037143A">
      <w:pPr>
        <w:spacing w:after="0" w:line="240" w:lineRule="auto"/>
        <w:jc w:val="both"/>
        <w:rPr>
          <w:sz w:val="24"/>
          <w:szCs w:val="24"/>
        </w:rPr>
      </w:pPr>
    </w:p>
    <w:p w:rsidR="00ED673C" w:rsidRPr="00ED673C" w:rsidRDefault="00ED673C" w:rsidP="0037143A">
      <w:pPr>
        <w:spacing w:after="0" w:line="240" w:lineRule="auto"/>
        <w:jc w:val="both"/>
        <w:rPr>
          <w:sz w:val="24"/>
          <w:szCs w:val="24"/>
        </w:rPr>
      </w:pPr>
    </w:p>
    <w:p w:rsidR="00ED673C" w:rsidRPr="00ED673C" w:rsidRDefault="00ED673C" w:rsidP="00ED673C">
      <w:pPr>
        <w:spacing w:after="0" w:line="240" w:lineRule="auto"/>
        <w:jc w:val="both"/>
        <w:rPr>
          <w:sz w:val="24"/>
          <w:szCs w:val="24"/>
        </w:rPr>
      </w:pPr>
      <w:r w:rsidRPr="00ED673C">
        <w:rPr>
          <w:sz w:val="24"/>
          <w:szCs w:val="24"/>
        </w:rPr>
        <w:t xml:space="preserve">V Liberci </w:t>
      </w:r>
      <w:r w:rsidR="004036F1">
        <w:rPr>
          <w:sz w:val="24"/>
          <w:szCs w:val="24"/>
        </w:rPr>
        <w:t>0</w:t>
      </w:r>
      <w:r w:rsidR="001B4D5B">
        <w:rPr>
          <w:sz w:val="24"/>
          <w:szCs w:val="24"/>
        </w:rPr>
        <w:t>5</w:t>
      </w:r>
      <w:r w:rsidRPr="00ED673C">
        <w:rPr>
          <w:sz w:val="24"/>
          <w:szCs w:val="24"/>
        </w:rPr>
        <w:t>/20</w:t>
      </w:r>
      <w:r w:rsidR="005B0353">
        <w:rPr>
          <w:sz w:val="24"/>
          <w:szCs w:val="24"/>
        </w:rPr>
        <w:t>1</w:t>
      </w:r>
      <w:r w:rsidR="00C824C4">
        <w:rPr>
          <w:sz w:val="24"/>
          <w:szCs w:val="24"/>
        </w:rPr>
        <w:t>5</w:t>
      </w:r>
      <w:r w:rsidRPr="00ED673C">
        <w:rPr>
          <w:sz w:val="24"/>
          <w:szCs w:val="24"/>
        </w:rPr>
        <w:tab/>
      </w:r>
      <w:r w:rsidRPr="00ED673C">
        <w:rPr>
          <w:sz w:val="24"/>
          <w:szCs w:val="24"/>
        </w:rPr>
        <w:tab/>
      </w:r>
      <w:r w:rsidRPr="00ED673C">
        <w:rPr>
          <w:sz w:val="24"/>
          <w:szCs w:val="24"/>
        </w:rPr>
        <w:tab/>
      </w:r>
      <w:r w:rsidRPr="00ED673C">
        <w:rPr>
          <w:sz w:val="24"/>
          <w:szCs w:val="24"/>
        </w:rPr>
        <w:tab/>
      </w:r>
      <w:r w:rsidRPr="00ED673C">
        <w:rPr>
          <w:sz w:val="24"/>
          <w:szCs w:val="24"/>
        </w:rPr>
        <w:tab/>
      </w:r>
      <w:r w:rsidRPr="00ED673C">
        <w:rPr>
          <w:sz w:val="24"/>
          <w:szCs w:val="24"/>
        </w:rPr>
        <w:tab/>
      </w:r>
      <w:r w:rsidRPr="00ED673C">
        <w:rPr>
          <w:sz w:val="24"/>
          <w:szCs w:val="24"/>
        </w:rPr>
        <w:tab/>
        <w:t>Vypracoval: Martin Srna</w:t>
      </w:r>
    </w:p>
    <w:sectPr w:rsidR="00ED673C" w:rsidRPr="00ED673C" w:rsidSect="005B0353">
      <w:headerReference w:type="default" r:id="rId8"/>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BCC" w:rsidRDefault="00B41BCC" w:rsidP="005B0353">
      <w:pPr>
        <w:spacing w:after="0" w:line="240" w:lineRule="auto"/>
      </w:pPr>
      <w:r>
        <w:separator/>
      </w:r>
    </w:p>
  </w:endnote>
  <w:endnote w:type="continuationSeparator" w:id="0">
    <w:p w:rsidR="00B41BCC" w:rsidRDefault="00B41BCC" w:rsidP="005B0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49C" w:rsidRDefault="00F5649C" w:rsidP="005B0353">
    <w:pPr>
      <w:pStyle w:val="Zpat"/>
      <w:pBdr>
        <w:top w:val="single" w:sz="4" w:space="1" w:color="auto"/>
      </w:pBdr>
    </w:pPr>
    <w:r>
      <w:t>Technick</w:t>
    </w:r>
    <w:r w:rsidR="001B4D5B">
      <w:t>á</w:t>
    </w:r>
    <w:r>
      <w:t xml:space="preserve"> </w:t>
    </w:r>
    <w:r w:rsidR="001B4D5B">
      <w:t>zpráva</w:t>
    </w:r>
    <w:r>
      <w:ptab w:relativeTo="margin" w:alignment="center" w:leader="none"/>
    </w:r>
    <w:r w:rsidR="001B4D5B">
      <w:t>květ</w:t>
    </w:r>
    <w:r>
      <w:t>en ’15</w:t>
    </w:r>
    <w:r>
      <w:ptab w:relativeTo="margin" w:alignment="right" w:leader="none"/>
    </w:r>
    <w:r>
      <w:t xml:space="preserve">Stránka | </w:t>
    </w:r>
    <w:fldSimple w:instr=" PAGE   \* MERGEFORMAT ">
      <w:r w:rsidR="001B4D5B">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BCC" w:rsidRDefault="00B41BCC" w:rsidP="005B0353">
      <w:pPr>
        <w:spacing w:after="0" w:line="240" w:lineRule="auto"/>
      </w:pPr>
      <w:r>
        <w:separator/>
      </w:r>
    </w:p>
  </w:footnote>
  <w:footnote w:type="continuationSeparator" w:id="0">
    <w:p w:rsidR="00B41BCC" w:rsidRDefault="00B41BCC" w:rsidP="005B0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49C" w:rsidRDefault="00F5649C">
    <w:pPr>
      <w:pStyle w:val="Zhlav"/>
    </w:pPr>
    <w:r>
      <w:rPr>
        <w:color w:val="4F81BD" w:themeColor="accent1"/>
        <w:u w:val="single"/>
      </w:rPr>
      <w:t>Navýšení kapacity ZŠ Kaplického, Doubí</w:t>
    </w:r>
    <w:r w:rsidRPr="00E47AE7">
      <w:rPr>
        <w:color w:val="4F81BD" w:themeColor="accent1"/>
        <w:u w:val="single"/>
      </w:rPr>
      <w:ptab w:relativeTo="margin" w:alignment="right" w:leader="none"/>
    </w:r>
    <w:r>
      <w:rPr>
        <w:color w:val="4F81BD" w:themeColor="accent1"/>
        <w:u w:val="single"/>
      </w:rPr>
      <w:t>DPS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8647A"/>
    <w:multiLevelType w:val="hybridMultilevel"/>
    <w:tmpl w:val="A22C0A78"/>
    <w:lvl w:ilvl="0" w:tplc="88383BDA">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7143A"/>
    <w:rsid w:val="00002726"/>
    <w:rsid w:val="0000609A"/>
    <w:rsid w:val="00014E83"/>
    <w:rsid w:val="00021F65"/>
    <w:rsid w:val="00060F9F"/>
    <w:rsid w:val="00067084"/>
    <w:rsid w:val="00090677"/>
    <w:rsid w:val="00094D41"/>
    <w:rsid w:val="00095A55"/>
    <w:rsid w:val="000B1563"/>
    <w:rsid w:val="000B4CFA"/>
    <w:rsid w:val="000C11D4"/>
    <w:rsid w:val="000C5C0C"/>
    <w:rsid w:val="000D2EF9"/>
    <w:rsid w:val="000E0EA0"/>
    <w:rsid w:val="000E59B6"/>
    <w:rsid w:val="001066CD"/>
    <w:rsid w:val="00107E1D"/>
    <w:rsid w:val="00136FF4"/>
    <w:rsid w:val="00142FB6"/>
    <w:rsid w:val="001606AA"/>
    <w:rsid w:val="00160B03"/>
    <w:rsid w:val="00160CBC"/>
    <w:rsid w:val="00173A4E"/>
    <w:rsid w:val="00180DAC"/>
    <w:rsid w:val="001904BA"/>
    <w:rsid w:val="001A2F86"/>
    <w:rsid w:val="001A6DD0"/>
    <w:rsid w:val="001B1795"/>
    <w:rsid w:val="001B4D5B"/>
    <w:rsid w:val="001B7665"/>
    <w:rsid w:val="001D022A"/>
    <w:rsid w:val="001E48AA"/>
    <w:rsid w:val="002044CD"/>
    <w:rsid w:val="00216472"/>
    <w:rsid w:val="00216FCE"/>
    <w:rsid w:val="002237B0"/>
    <w:rsid w:val="00250600"/>
    <w:rsid w:val="0026153C"/>
    <w:rsid w:val="00262D17"/>
    <w:rsid w:val="00263A28"/>
    <w:rsid w:val="00274C52"/>
    <w:rsid w:val="00281091"/>
    <w:rsid w:val="002818CB"/>
    <w:rsid w:val="00292A2E"/>
    <w:rsid w:val="00293A23"/>
    <w:rsid w:val="00296A9B"/>
    <w:rsid w:val="002B7298"/>
    <w:rsid w:val="002D1E20"/>
    <w:rsid w:val="002D31B1"/>
    <w:rsid w:val="002D5011"/>
    <w:rsid w:val="002E174C"/>
    <w:rsid w:val="002E5FC8"/>
    <w:rsid w:val="002F408A"/>
    <w:rsid w:val="002F6F88"/>
    <w:rsid w:val="00300B2C"/>
    <w:rsid w:val="003254F5"/>
    <w:rsid w:val="0033771D"/>
    <w:rsid w:val="00346849"/>
    <w:rsid w:val="0035039E"/>
    <w:rsid w:val="00355EEA"/>
    <w:rsid w:val="003609B2"/>
    <w:rsid w:val="0036224C"/>
    <w:rsid w:val="0037143A"/>
    <w:rsid w:val="00382987"/>
    <w:rsid w:val="00392BD8"/>
    <w:rsid w:val="003A10CC"/>
    <w:rsid w:val="003A1C48"/>
    <w:rsid w:val="003B47D1"/>
    <w:rsid w:val="003C5248"/>
    <w:rsid w:val="003D5C45"/>
    <w:rsid w:val="003E12D3"/>
    <w:rsid w:val="003F577F"/>
    <w:rsid w:val="003F5938"/>
    <w:rsid w:val="003F7CA3"/>
    <w:rsid w:val="004036F1"/>
    <w:rsid w:val="00405C9A"/>
    <w:rsid w:val="00425D38"/>
    <w:rsid w:val="00431327"/>
    <w:rsid w:val="00431BC6"/>
    <w:rsid w:val="00435982"/>
    <w:rsid w:val="00437E1B"/>
    <w:rsid w:val="00457DFE"/>
    <w:rsid w:val="00460D2D"/>
    <w:rsid w:val="004B5BAC"/>
    <w:rsid w:val="004B73F2"/>
    <w:rsid w:val="004E4864"/>
    <w:rsid w:val="00504D6A"/>
    <w:rsid w:val="00505813"/>
    <w:rsid w:val="00507702"/>
    <w:rsid w:val="00512567"/>
    <w:rsid w:val="00516F0F"/>
    <w:rsid w:val="00520225"/>
    <w:rsid w:val="00540B06"/>
    <w:rsid w:val="00553F37"/>
    <w:rsid w:val="00555470"/>
    <w:rsid w:val="00567F62"/>
    <w:rsid w:val="005709B4"/>
    <w:rsid w:val="00574942"/>
    <w:rsid w:val="00575BCD"/>
    <w:rsid w:val="0058141D"/>
    <w:rsid w:val="00590250"/>
    <w:rsid w:val="00591F70"/>
    <w:rsid w:val="005A36CE"/>
    <w:rsid w:val="005B0353"/>
    <w:rsid w:val="005B14F3"/>
    <w:rsid w:val="005C1EB7"/>
    <w:rsid w:val="005D2919"/>
    <w:rsid w:val="005E672C"/>
    <w:rsid w:val="006005EE"/>
    <w:rsid w:val="006019B8"/>
    <w:rsid w:val="00617E08"/>
    <w:rsid w:val="0063196F"/>
    <w:rsid w:val="006742A5"/>
    <w:rsid w:val="00674CBB"/>
    <w:rsid w:val="00687663"/>
    <w:rsid w:val="006A0B3E"/>
    <w:rsid w:val="006A1DE1"/>
    <w:rsid w:val="006B3BEF"/>
    <w:rsid w:val="006B5DC5"/>
    <w:rsid w:val="006D772F"/>
    <w:rsid w:val="006E278D"/>
    <w:rsid w:val="006F301B"/>
    <w:rsid w:val="00722720"/>
    <w:rsid w:val="00754F86"/>
    <w:rsid w:val="00771F9A"/>
    <w:rsid w:val="00772B66"/>
    <w:rsid w:val="007739C3"/>
    <w:rsid w:val="00797F11"/>
    <w:rsid w:val="007A770E"/>
    <w:rsid w:val="007C7705"/>
    <w:rsid w:val="007E3202"/>
    <w:rsid w:val="007F709F"/>
    <w:rsid w:val="00800737"/>
    <w:rsid w:val="00803417"/>
    <w:rsid w:val="00815F5E"/>
    <w:rsid w:val="008706E7"/>
    <w:rsid w:val="0087582C"/>
    <w:rsid w:val="0087752B"/>
    <w:rsid w:val="008807D8"/>
    <w:rsid w:val="0088515D"/>
    <w:rsid w:val="00892669"/>
    <w:rsid w:val="008C6254"/>
    <w:rsid w:val="008D6F61"/>
    <w:rsid w:val="008D7592"/>
    <w:rsid w:val="008E36CB"/>
    <w:rsid w:val="00900D80"/>
    <w:rsid w:val="00906AE7"/>
    <w:rsid w:val="00916CC1"/>
    <w:rsid w:val="00927F07"/>
    <w:rsid w:val="00935123"/>
    <w:rsid w:val="00942F3A"/>
    <w:rsid w:val="009600B4"/>
    <w:rsid w:val="009643E1"/>
    <w:rsid w:val="009905D8"/>
    <w:rsid w:val="009A702D"/>
    <w:rsid w:val="009B5597"/>
    <w:rsid w:val="009C0085"/>
    <w:rsid w:val="009C0359"/>
    <w:rsid w:val="009C10E4"/>
    <w:rsid w:val="009C4585"/>
    <w:rsid w:val="009E0A9F"/>
    <w:rsid w:val="009E28C2"/>
    <w:rsid w:val="009E3A2F"/>
    <w:rsid w:val="00A549ED"/>
    <w:rsid w:val="00A61C1C"/>
    <w:rsid w:val="00A64E5F"/>
    <w:rsid w:val="00A70D1A"/>
    <w:rsid w:val="00A84720"/>
    <w:rsid w:val="00A8699B"/>
    <w:rsid w:val="00AC3995"/>
    <w:rsid w:val="00AD3D36"/>
    <w:rsid w:val="00AD535A"/>
    <w:rsid w:val="00AD74AC"/>
    <w:rsid w:val="00AE2181"/>
    <w:rsid w:val="00AE3DD7"/>
    <w:rsid w:val="00AE6870"/>
    <w:rsid w:val="00AF7147"/>
    <w:rsid w:val="00B24E50"/>
    <w:rsid w:val="00B309E5"/>
    <w:rsid w:val="00B4024E"/>
    <w:rsid w:val="00B40497"/>
    <w:rsid w:val="00B41BCC"/>
    <w:rsid w:val="00B6064D"/>
    <w:rsid w:val="00B611E2"/>
    <w:rsid w:val="00B71984"/>
    <w:rsid w:val="00B86D2D"/>
    <w:rsid w:val="00B961A5"/>
    <w:rsid w:val="00B97B30"/>
    <w:rsid w:val="00BA2927"/>
    <w:rsid w:val="00BA6CD4"/>
    <w:rsid w:val="00BB3440"/>
    <w:rsid w:val="00BB6543"/>
    <w:rsid w:val="00BC279D"/>
    <w:rsid w:val="00BD36E1"/>
    <w:rsid w:val="00BD669B"/>
    <w:rsid w:val="00BE0807"/>
    <w:rsid w:val="00C552C5"/>
    <w:rsid w:val="00C56326"/>
    <w:rsid w:val="00C60287"/>
    <w:rsid w:val="00C62A89"/>
    <w:rsid w:val="00C824C4"/>
    <w:rsid w:val="00C95F58"/>
    <w:rsid w:val="00CA5BAB"/>
    <w:rsid w:val="00CB4769"/>
    <w:rsid w:val="00CB558D"/>
    <w:rsid w:val="00CC5273"/>
    <w:rsid w:val="00CC7E30"/>
    <w:rsid w:val="00CD239F"/>
    <w:rsid w:val="00CE3583"/>
    <w:rsid w:val="00CE6FE2"/>
    <w:rsid w:val="00CE7D0E"/>
    <w:rsid w:val="00CF476F"/>
    <w:rsid w:val="00D0300F"/>
    <w:rsid w:val="00D04D97"/>
    <w:rsid w:val="00D12A41"/>
    <w:rsid w:val="00D31951"/>
    <w:rsid w:val="00D37FCB"/>
    <w:rsid w:val="00D4037D"/>
    <w:rsid w:val="00D42902"/>
    <w:rsid w:val="00D45784"/>
    <w:rsid w:val="00D4739F"/>
    <w:rsid w:val="00D54D37"/>
    <w:rsid w:val="00D61520"/>
    <w:rsid w:val="00D750BB"/>
    <w:rsid w:val="00D86529"/>
    <w:rsid w:val="00D919B6"/>
    <w:rsid w:val="00DA4B4A"/>
    <w:rsid w:val="00DA4F9A"/>
    <w:rsid w:val="00DA7600"/>
    <w:rsid w:val="00DB22F2"/>
    <w:rsid w:val="00DC17A7"/>
    <w:rsid w:val="00DC2F5E"/>
    <w:rsid w:val="00DE0CDD"/>
    <w:rsid w:val="00DE3F81"/>
    <w:rsid w:val="00DE6F0A"/>
    <w:rsid w:val="00DF5559"/>
    <w:rsid w:val="00E01C1C"/>
    <w:rsid w:val="00E315BF"/>
    <w:rsid w:val="00E57860"/>
    <w:rsid w:val="00E70328"/>
    <w:rsid w:val="00E73F0D"/>
    <w:rsid w:val="00E9380B"/>
    <w:rsid w:val="00EA08C2"/>
    <w:rsid w:val="00EB7E22"/>
    <w:rsid w:val="00EC1406"/>
    <w:rsid w:val="00EC3A99"/>
    <w:rsid w:val="00ED673C"/>
    <w:rsid w:val="00EF1E4C"/>
    <w:rsid w:val="00F07A01"/>
    <w:rsid w:val="00F25F90"/>
    <w:rsid w:val="00F27727"/>
    <w:rsid w:val="00F42996"/>
    <w:rsid w:val="00F5649C"/>
    <w:rsid w:val="00F85CAE"/>
    <w:rsid w:val="00FB0377"/>
    <w:rsid w:val="00FB17F9"/>
    <w:rsid w:val="00FB5B14"/>
    <w:rsid w:val="00FD40E7"/>
    <w:rsid w:val="00FE3A9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2F3A"/>
  </w:style>
  <w:style w:type="paragraph" w:styleId="Nadpis2">
    <w:name w:val="heading 2"/>
    <w:basedOn w:val="Normln"/>
    <w:next w:val="Normln"/>
    <w:link w:val="Nadpis2Char"/>
    <w:uiPriority w:val="9"/>
    <w:semiHidden/>
    <w:unhideWhenUsed/>
    <w:qFormat/>
    <w:rsid w:val="00B309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437E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Zhlav">
    <w:name w:val="header"/>
    <w:basedOn w:val="Normln"/>
    <w:link w:val="ZhlavChar"/>
    <w:uiPriority w:val="99"/>
    <w:semiHidden/>
    <w:unhideWhenUsed/>
    <w:rsid w:val="005B035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5B0353"/>
  </w:style>
  <w:style w:type="paragraph" w:styleId="Zpat">
    <w:name w:val="footer"/>
    <w:basedOn w:val="Normln"/>
    <w:link w:val="ZpatChar"/>
    <w:uiPriority w:val="99"/>
    <w:unhideWhenUsed/>
    <w:rsid w:val="005B0353"/>
    <w:pPr>
      <w:tabs>
        <w:tab w:val="center" w:pos="4536"/>
        <w:tab w:val="right" w:pos="9072"/>
      </w:tabs>
      <w:spacing w:after="0" w:line="240" w:lineRule="auto"/>
    </w:pPr>
  </w:style>
  <w:style w:type="character" w:customStyle="1" w:styleId="ZpatChar">
    <w:name w:val="Zápatí Char"/>
    <w:basedOn w:val="Standardnpsmoodstavce"/>
    <w:link w:val="Zpat"/>
    <w:uiPriority w:val="99"/>
    <w:rsid w:val="005B0353"/>
  </w:style>
  <w:style w:type="paragraph" w:styleId="Odstavecseseznamem">
    <w:name w:val="List Paragraph"/>
    <w:basedOn w:val="Normln"/>
    <w:uiPriority w:val="34"/>
    <w:qFormat/>
    <w:rsid w:val="00574942"/>
    <w:pPr>
      <w:ind w:left="720"/>
      <w:contextualSpacing/>
    </w:pPr>
  </w:style>
  <w:style w:type="character" w:customStyle="1" w:styleId="Nadpis2Char">
    <w:name w:val="Nadpis 2 Char"/>
    <w:basedOn w:val="Standardnpsmoodstavce"/>
    <w:link w:val="Nadpis2"/>
    <w:uiPriority w:val="9"/>
    <w:semiHidden/>
    <w:rsid w:val="00B309E5"/>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uiPriority w:val="10"/>
    <w:qFormat/>
    <w:rsid w:val="001904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904B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363603398">
      <w:bodyDiv w:val="1"/>
      <w:marLeft w:val="0"/>
      <w:marRight w:val="0"/>
      <w:marTop w:val="0"/>
      <w:marBottom w:val="0"/>
      <w:divBdr>
        <w:top w:val="none" w:sz="0" w:space="0" w:color="auto"/>
        <w:left w:val="none" w:sz="0" w:space="0" w:color="auto"/>
        <w:bottom w:val="none" w:sz="0" w:space="0" w:color="auto"/>
        <w:right w:val="none" w:sz="0" w:space="0" w:color="auto"/>
      </w:divBdr>
    </w:div>
    <w:div w:id="649987059">
      <w:bodyDiv w:val="1"/>
      <w:marLeft w:val="0"/>
      <w:marRight w:val="0"/>
      <w:marTop w:val="0"/>
      <w:marBottom w:val="0"/>
      <w:divBdr>
        <w:top w:val="none" w:sz="0" w:space="0" w:color="auto"/>
        <w:left w:val="none" w:sz="0" w:space="0" w:color="auto"/>
        <w:bottom w:val="none" w:sz="0" w:space="0" w:color="auto"/>
        <w:right w:val="none" w:sz="0" w:space="0" w:color="auto"/>
      </w:divBdr>
    </w:div>
    <w:div w:id="1001664584">
      <w:bodyDiv w:val="1"/>
      <w:marLeft w:val="0"/>
      <w:marRight w:val="0"/>
      <w:marTop w:val="0"/>
      <w:marBottom w:val="0"/>
      <w:divBdr>
        <w:top w:val="none" w:sz="0" w:space="0" w:color="auto"/>
        <w:left w:val="none" w:sz="0" w:space="0" w:color="auto"/>
        <w:bottom w:val="none" w:sz="0" w:space="0" w:color="auto"/>
        <w:right w:val="none" w:sz="0" w:space="0" w:color="auto"/>
      </w:divBdr>
    </w:div>
    <w:div w:id="1115054362">
      <w:bodyDiv w:val="1"/>
      <w:marLeft w:val="0"/>
      <w:marRight w:val="0"/>
      <w:marTop w:val="0"/>
      <w:marBottom w:val="0"/>
      <w:divBdr>
        <w:top w:val="none" w:sz="0" w:space="0" w:color="auto"/>
        <w:left w:val="none" w:sz="0" w:space="0" w:color="auto"/>
        <w:bottom w:val="none" w:sz="0" w:space="0" w:color="auto"/>
        <w:right w:val="none" w:sz="0" w:space="0" w:color="auto"/>
      </w:divBdr>
    </w:div>
    <w:div w:id="210490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F51046-7E3F-4BB8-998E-3EA8843A5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1627</TotalTime>
  <Pages>11</Pages>
  <Words>4036</Words>
  <Characters>23813</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Srna</dc:creator>
  <cp:keywords>Technická zpráva</cp:keywords>
  <cp:lastModifiedBy>Martin Srna</cp:lastModifiedBy>
  <cp:revision>94</cp:revision>
  <dcterms:created xsi:type="dcterms:W3CDTF">2009-10-23T13:26:00Z</dcterms:created>
  <dcterms:modified xsi:type="dcterms:W3CDTF">2015-05-09T08:13:00Z</dcterms:modified>
</cp:coreProperties>
</file>